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F2" w:rsidRPr="00DD7C17" w:rsidRDefault="00303DF2" w:rsidP="00303DF2">
      <w:pPr>
        <w:pStyle w:val="Sinespaciado"/>
        <w:spacing w:line="360" w:lineRule="auto"/>
        <w:jc w:val="center"/>
        <w:rPr>
          <w:rFonts w:ascii="Arial" w:hAnsi="Arial" w:cs="Arial"/>
          <w:b/>
          <w:sz w:val="24"/>
          <w:szCs w:val="24"/>
        </w:rPr>
      </w:pPr>
    </w:p>
    <w:p w:rsidR="00303DF2" w:rsidRDefault="00303DF2" w:rsidP="00303DF2">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ENDENCIA AUTORIDAD DISCIPLINARIA COMPETENTE</w:t>
      </w:r>
    </w:p>
    <w:p w:rsidR="00303DF2" w:rsidRDefault="00303DF2" w:rsidP="00303DF2">
      <w:pPr>
        <w:spacing w:line="360" w:lineRule="auto"/>
        <w:rPr>
          <w:rFonts w:ascii="Arial" w:eastAsia="SimSun" w:hAnsi="Arial" w:cs="Arial"/>
          <w:b/>
          <w:color w:val="BFBFBF" w:themeColor="background1" w:themeShade="BF"/>
        </w:rPr>
      </w:pPr>
    </w:p>
    <w:p w:rsidR="00303DF2" w:rsidRDefault="00303DF2" w:rsidP="00303DF2">
      <w:pPr>
        <w:pStyle w:val="Ttulo"/>
        <w:spacing w:line="360" w:lineRule="auto"/>
        <w:rPr>
          <w:rFonts w:ascii="Arial" w:hAnsi="Arial" w:cs="Arial"/>
          <w:b/>
          <w:sz w:val="26"/>
          <w:szCs w:val="26"/>
          <w:u w:val="single"/>
        </w:rPr>
      </w:pPr>
    </w:p>
    <w:p w:rsidR="00303DF2" w:rsidRDefault="00303DF2" w:rsidP="00303DF2">
      <w:pPr>
        <w:pStyle w:val="Ttulo"/>
        <w:spacing w:line="360" w:lineRule="auto"/>
        <w:rPr>
          <w:rFonts w:ascii="Arial" w:hAnsi="Arial" w:cs="Arial"/>
          <w:b/>
          <w:sz w:val="26"/>
          <w:szCs w:val="26"/>
          <w:u w:val="single"/>
        </w:rPr>
      </w:pPr>
      <w:r w:rsidRPr="00AC091D">
        <w:rPr>
          <w:rFonts w:ascii="Arial" w:hAnsi="Arial" w:cs="Arial"/>
          <w:b/>
          <w:sz w:val="26"/>
          <w:szCs w:val="26"/>
          <w:u w:val="single"/>
        </w:rPr>
        <w:t>OBJETO A DECIDIR</w:t>
      </w:r>
    </w:p>
    <w:p w:rsidR="00303DF2" w:rsidRDefault="00303DF2" w:rsidP="00303DF2">
      <w:pPr>
        <w:spacing w:line="360" w:lineRule="auto"/>
        <w:rPr>
          <w:rFonts w:ascii="Arial" w:eastAsia="SimSun" w:hAnsi="Arial" w:cs="Arial"/>
          <w:b/>
          <w:color w:val="BFBFBF" w:themeColor="background1" w:themeShade="BF"/>
        </w:rPr>
      </w:pPr>
    </w:p>
    <w:p w:rsidR="00303DF2" w:rsidRDefault="00303DF2" w:rsidP="00303DF2">
      <w:pPr>
        <w:spacing w:line="360" w:lineRule="auto"/>
        <w:rPr>
          <w:rFonts w:ascii="Arial" w:eastAsia="SimSun" w:hAnsi="Arial" w:cs="Arial"/>
          <w:b/>
          <w:color w:val="BFBFBF" w:themeColor="background1" w:themeShade="BF"/>
        </w:rPr>
      </w:pPr>
    </w:p>
    <w:p w:rsidR="00303DF2" w:rsidRDefault="00303DF2" w:rsidP="00303DF2">
      <w:pPr>
        <w:spacing w:line="360" w:lineRule="auto"/>
        <w:jc w:val="both"/>
        <w:rPr>
          <w:rFonts w:ascii="Arial" w:hAnsi="Arial" w:cs="Arial"/>
          <w:sz w:val="24"/>
          <w:szCs w:val="24"/>
        </w:rPr>
      </w:pPr>
      <w:r w:rsidRPr="00303DF2">
        <w:rPr>
          <w:rFonts w:ascii="Arial" w:hAnsi="Arial" w:cs="Arial"/>
          <w:sz w:val="24"/>
          <w:szCs w:val="24"/>
        </w:rPr>
        <w:t xml:space="preserve">El Despacho en por intermedio del suscrito de Director de Asuntos Disciplinarios y Administrativos del Ejército, una vez recibido el </w:t>
      </w:r>
      <w:r w:rsidRPr="00303DF2">
        <w:rPr>
          <w:rFonts w:ascii="Arial" w:hAnsi="Arial" w:cs="Arial"/>
          <w:color w:val="BFBFBF"/>
          <w:sz w:val="24"/>
          <w:szCs w:val="24"/>
        </w:rPr>
        <w:t>(citar documento mediante el cual se allegó el expediente disciplinario y su radicado)</w:t>
      </w:r>
      <w:r w:rsidRPr="00303DF2">
        <w:rPr>
          <w:rFonts w:ascii="Arial" w:hAnsi="Arial" w:cs="Arial"/>
          <w:sz w:val="24"/>
          <w:szCs w:val="24"/>
        </w:rPr>
        <w:t xml:space="preserve">, remitido por </w:t>
      </w:r>
      <w:r w:rsidRPr="00303DF2">
        <w:rPr>
          <w:rFonts w:ascii="Arial" w:hAnsi="Arial" w:cs="Arial"/>
          <w:color w:val="BFBFBF"/>
          <w:sz w:val="24"/>
          <w:szCs w:val="24"/>
        </w:rPr>
        <w:t>(citar nombre y cargo remitente)</w:t>
      </w:r>
      <w:r w:rsidRPr="00303DF2">
        <w:rPr>
          <w:rFonts w:ascii="Arial" w:hAnsi="Arial" w:cs="Arial"/>
          <w:sz w:val="24"/>
          <w:szCs w:val="24"/>
        </w:rPr>
        <w:t xml:space="preserve">, con el asunto </w:t>
      </w:r>
      <w:r w:rsidRPr="00303DF2">
        <w:rPr>
          <w:rFonts w:ascii="Arial" w:hAnsi="Arial" w:cs="Arial"/>
          <w:color w:val="808080"/>
          <w:sz w:val="24"/>
          <w:szCs w:val="24"/>
        </w:rPr>
        <w:t xml:space="preserve">(citar asunto) </w:t>
      </w:r>
      <w:r w:rsidRPr="00303DF2">
        <w:rPr>
          <w:rFonts w:ascii="Arial" w:hAnsi="Arial" w:cs="Arial"/>
          <w:sz w:val="24"/>
          <w:szCs w:val="24"/>
        </w:rPr>
        <w:t xml:space="preserve">y en la que informan </w:t>
      </w:r>
      <w:r w:rsidRPr="00303DF2">
        <w:rPr>
          <w:rFonts w:ascii="Arial" w:hAnsi="Arial" w:cs="Arial"/>
          <w:color w:val="BFBFBF"/>
          <w:sz w:val="24"/>
          <w:szCs w:val="24"/>
        </w:rPr>
        <w:t>(citar resumen del contenido del escrito de queja o expediente disciplinario, con una descripción sucinta de los hechos investigados)</w:t>
      </w:r>
      <w:r w:rsidRPr="00303DF2">
        <w:rPr>
          <w:rFonts w:ascii="Arial" w:hAnsi="Arial" w:cs="Arial"/>
          <w:sz w:val="24"/>
          <w:szCs w:val="24"/>
        </w:rPr>
        <w:t>, y que podrían ser calificadas con presunta incidencia disciplinaria; procede a analizar y proferir la decisión de avocar o remitir a quien se considere competente las citadas diligencias.</w:t>
      </w:r>
    </w:p>
    <w:p w:rsidR="00303DF2" w:rsidRPr="00303DF2" w:rsidRDefault="00303DF2" w:rsidP="00303DF2">
      <w:pPr>
        <w:spacing w:line="360" w:lineRule="auto"/>
        <w:jc w:val="both"/>
        <w:rPr>
          <w:rFonts w:ascii="Arial" w:hAnsi="Arial" w:cs="Arial"/>
          <w:sz w:val="24"/>
          <w:szCs w:val="24"/>
        </w:rPr>
      </w:pPr>
    </w:p>
    <w:p w:rsidR="00303DF2" w:rsidRPr="00303DF2" w:rsidRDefault="00303DF2" w:rsidP="00303DF2">
      <w:pPr>
        <w:spacing w:line="360" w:lineRule="auto"/>
        <w:rPr>
          <w:rFonts w:ascii="Arial" w:eastAsia="SimSun" w:hAnsi="Arial" w:cs="Arial"/>
          <w:b/>
          <w:color w:val="BFBFBF" w:themeColor="background1" w:themeShade="BF"/>
          <w:sz w:val="24"/>
          <w:szCs w:val="24"/>
        </w:rPr>
      </w:pPr>
    </w:p>
    <w:p w:rsidR="00303DF2" w:rsidRPr="00303DF2" w:rsidRDefault="00303DF2" w:rsidP="00303DF2">
      <w:pPr>
        <w:spacing w:line="360" w:lineRule="auto"/>
        <w:jc w:val="center"/>
        <w:rPr>
          <w:rFonts w:ascii="Arial" w:hAnsi="Arial" w:cs="Arial"/>
          <w:b/>
          <w:sz w:val="26"/>
          <w:szCs w:val="26"/>
          <w:u w:val="single"/>
        </w:rPr>
      </w:pPr>
      <w:r w:rsidRPr="00303DF2">
        <w:rPr>
          <w:rFonts w:ascii="Arial" w:hAnsi="Arial" w:cs="Arial"/>
          <w:b/>
          <w:sz w:val="26"/>
          <w:szCs w:val="26"/>
          <w:u w:val="single"/>
        </w:rPr>
        <w:t>CONSIDERACIONES</w:t>
      </w:r>
      <w:r w:rsidRPr="00303DF2">
        <w:rPr>
          <w:rFonts w:ascii="Arial" w:hAnsi="Arial" w:cs="Arial"/>
          <w:sz w:val="26"/>
          <w:szCs w:val="26"/>
          <w:u w:val="single"/>
        </w:rPr>
        <w:t xml:space="preserve"> </w:t>
      </w:r>
      <w:r w:rsidRPr="00303DF2">
        <w:rPr>
          <w:rFonts w:ascii="Arial" w:hAnsi="Arial" w:cs="Arial"/>
          <w:b/>
          <w:sz w:val="26"/>
          <w:szCs w:val="26"/>
          <w:u w:val="single"/>
        </w:rPr>
        <w:t>JURIDICAS DEL DESPACHO</w:t>
      </w:r>
    </w:p>
    <w:p w:rsidR="00303DF2" w:rsidRPr="00303DF2" w:rsidRDefault="00303DF2" w:rsidP="00303DF2">
      <w:pPr>
        <w:spacing w:line="360" w:lineRule="auto"/>
        <w:jc w:val="both"/>
        <w:rPr>
          <w:rFonts w:ascii="Arial" w:hAnsi="Arial" w:cs="Arial"/>
          <w:sz w:val="24"/>
          <w:szCs w:val="24"/>
        </w:rPr>
      </w:pPr>
    </w:p>
    <w:p w:rsidR="00303DF2" w:rsidRDefault="00303DF2" w:rsidP="00303DF2">
      <w:pPr>
        <w:spacing w:line="360" w:lineRule="auto"/>
        <w:jc w:val="both"/>
        <w:rPr>
          <w:rFonts w:ascii="Arial" w:hAnsi="Arial" w:cs="Arial"/>
          <w:sz w:val="24"/>
          <w:szCs w:val="24"/>
        </w:rPr>
      </w:pPr>
    </w:p>
    <w:p w:rsidR="00303DF2" w:rsidRPr="00303DF2" w:rsidRDefault="00303DF2" w:rsidP="00303DF2">
      <w:pPr>
        <w:spacing w:line="360" w:lineRule="auto"/>
        <w:jc w:val="both"/>
        <w:rPr>
          <w:rFonts w:ascii="Arial" w:hAnsi="Arial" w:cs="Arial"/>
          <w:sz w:val="24"/>
          <w:szCs w:val="24"/>
        </w:rPr>
      </w:pPr>
      <w:r w:rsidRPr="00303DF2">
        <w:rPr>
          <w:rFonts w:ascii="Arial" w:hAnsi="Arial" w:cs="Arial"/>
          <w:sz w:val="24"/>
          <w:szCs w:val="24"/>
        </w:rPr>
        <w:t>Es pertinente traer a colación el artículo 217</w:t>
      </w:r>
      <w:r w:rsidRPr="00303DF2">
        <w:rPr>
          <w:rStyle w:val="Refdenotaalpie"/>
          <w:rFonts w:ascii="Arial" w:hAnsi="Arial"/>
          <w:sz w:val="24"/>
          <w:szCs w:val="24"/>
        </w:rPr>
        <w:footnoteReference w:id="1"/>
      </w:r>
      <w:r w:rsidRPr="00303DF2">
        <w:rPr>
          <w:rFonts w:ascii="Arial" w:hAnsi="Arial" w:cs="Arial"/>
          <w:sz w:val="24"/>
          <w:szCs w:val="24"/>
        </w:rPr>
        <w:t xml:space="preserve"> de nuestra Constitución Política, en la que se reconoce de manera expresa un</w:t>
      </w:r>
      <w:r w:rsidRPr="00303DF2">
        <w:rPr>
          <w:rFonts w:ascii="Arial" w:hAnsi="Arial" w:cs="Arial"/>
          <w:b/>
          <w:i/>
          <w:sz w:val="24"/>
          <w:szCs w:val="24"/>
        </w:rPr>
        <w:t xml:space="preserve"> “Régimen Especial en Materia Disciplinaria para los Miembros de las Fuerzas Militares”</w:t>
      </w:r>
      <w:r w:rsidRPr="00303DF2">
        <w:rPr>
          <w:rFonts w:ascii="Arial" w:hAnsi="Arial" w:cs="Arial"/>
          <w:sz w:val="24"/>
          <w:szCs w:val="24"/>
        </w:rPr>
        <w:t xml:space="preserve"> y que con fundamento en el referido precepto superior, se tiene que, ese tratamiento diferenciado se materializó en la vigente Ley 1862 de 2017, situación que hace necesario analizar: </w:t>
      </w:r>
    </w:p>
    <w:p w:rsidR="00303DF2" w:rsidRPr="00303DF2" w:rsidRDefault="00303DF2" w:rsidP="00303DF2">
      <w:pPr>
        <w:pStyle w:val="Textoindependiente"/>
        <w:spacing w:line="360" w:lineRule="auto"/>
        <w:ind w:left="720"/>
        <w:rPr>
          <w:rFonts w:cs="Arial"/>
          <w:b/>
          <w:sz w:val="24"/>
          <w:szCs w:val="24"/>
        </w:rPr>
      </w:pPr>
    </w:p>
    <w:p w:rsidR="00303DF2" w:rsidRPr="00303DF2" w:rsidRDefault="00303DF2" w:rsidP="00303DF2">
      <w:pPr>
        <w:pStyle w:val="Textoindependiente"/>
        <w:spacing w:line="360" w:lineRule="auto"/>
        <w:rPr>
          <w:rFonts w:cs="Arial"/>
          <w:b/>
          <w:sz w:val="24"/>
          <w:szCs w:val="24"/>
          <w:u w:val="single"/>
        </w:rPr>
      </w:pPr>
      <w:r w:rsidRPr="00303DF2">
        <w:rPr>
          <w:rFonts w:cs="Arial"/>
          <w:color w:val="BFBFBF"/>
          <w:sz w:val="24"/>
          <w:szCs w:val="24"/>
        </w:rPr>
        <w:t>(… En este acápite se argumentan las razones y consideraciones fácticas, así como los fundamentos legales, por los cuales el Funcionario de conocimiento resolverá NO avocar la actuación disciplinaria</w:t>
      </w:r>
      <w:r>
        <w:rPr>
          <w:rFonts w:cs="Arial"/>
          <w:color w:val="BFBFBF"/>
          <w:sz w:val="24"/>
          <w:szCs w:val="24"/>
        </w:rPr>
        <w:t>… o en caso de ser el competente las que fundamentan la competencia sobre la que avoca el conocimiento de la actuación…</w:t>
      </w:r>
      <w:r w:rsidRPr="00303DF2">
        <w:rPr>
          <w:rFonts w:cs="Arial"/>
          <w:color w:val="BFBFBF"/>
          <w:sz w:val="24"/>
          <w:szCs w:val="24"/>
        </w:rPr>
        <w:t>)</w:t>
      </w:r>
    </w:p>
    <w:p w:rsidR="00303DF2" w:rsidRPr="00303DF2" w:rsidRDefault="00303DF2" w:rsidP="00303DF2">
      <w:pPr>
        <w:pStyle w:val="Textoindependiente"/>
        <w:spacing w:line="360" w:lineRule="auto"/>
        <w:jc w:val="center"/>
        <w:rPr>
          <w:rFonts w:cs="Arial"/>
          <w:b/>
          <w:sz w:val="24"/>
          <w:szCs w:val="24"/>
          <w:u w:val="single"/>
        </w:rPr>
      </w:pPr>
    </w:p>
    <w:p w:rsidR="00303DF2" w:rsidRDefault="00303DF2" w:rsidP="00303DF2">
      <w:pPr>
        <w:pStyle w:val="Textoindependiente"/>
        <w:spacing w:line="360" w:lineRule="auto"/>
        <w:rPr>
          <w:rFonts w:cs="Arial"/>
          <w:sz w:val="24"/>
          <w:szCs w:val="24"/>
        </w:rPr>
      </w:pPr>
      <w:r w:rsidRPr="00303DF2">
        <w:rPr>
          <w:rFonts w:cs="Arial"/>
          <w:color w:val="BFBFBF" w:themeColor="background1" w:themeShade="BF"/>
          <w:sz w:val="24"/>
          <w:szCs w:val="24"/>
        </w:rPr>
        <w:t xml:space="preserve">(…En caso de no ser competente para AVOCAR el conocimiento, las consideraciones continuaran diciendo…) </w:t>
      </w:r>
      <w:r w:rsidRPr="00303DF2">
        <w:rPr>
          <w:rFonts w:cs="Arial"/>
          <w:sz w:val="24"/>
          <w:szCs w:val="24"/>
        </w:rPr>
        <w:t>En consecuencia, este Despacho procede analizar la remisión de la Investigación en comento; teniendo en cuenta que el presunto investigado, al parecer era orgánico de</w:t>
      </w:r>
      <w:r w:rsidRPr="00303DF2">
        <w:rPr>
          <w:rFonts w:cs="Arial"/>
          <w:color w:val="BFBFBF"/>
          <w:sz w:val="24"/>
          <w:szCs w:val="24"/>
        </w:rPr>
        <w:t xml:space="preserve"> (enunciar la unidad militar) </w:t>
      </w:r>
      <w:r w:rsidRPr="00303DF2">
        <w:rPr>
          <w:rFonts w:cs="Arial"/>
          <w:sz w:val="24"/>
          <w:szCs w:val="24"/>
        </w:rPr>
        <w:t>para el momento de la ocurrencia del hecho;</w:t>
      </w:r>
      <w:r w:rsidRPr="00303DF2">
        <w:rPr>
          <w:rFonts w:cs="Arial"/>
          <w:color w:val="BFBFBF"/>
          <w:sz w:val="24"/>
          <w:szCs w:val="24"/>
        </w:rPr>
        <w:t xml:space="preserve"> (o que el hecho objeto de investigación al parecer atañe a personal militar orgánico de la unidad militar ….) </w:t>
      </w:r>
      <w:r w:rsidRPr="00303DF2">
        <w:rPr>
          <w:rFonts w:cs="Arial"/>
          <w:sz w:val="24"/>
          <w:szCs w:val="24"/>
        </w:rPr>
        <w:t>por lo que se observa línea de dependencia jerárquica y funcional que otorga competencia al</w:t>
      </w:r>
      <w:r w:rsidRPr="00303DF2">
        <w:rPr>
          <w:rFonts w:cs="Arial"/>
          <w:color w:val="BFBFBF"/>
          <w:sz w:val="24"/>
          <w:szCs w:val="24"/>
        </w:rPr>
        <w:t xml:space="preserve"> (enunciar el cargo del funcionario que puede tener competencia) </w:t>
      </w:r>
      <w:r w:rsidRPr="00303DF2">
        <w:rPr>
          <w:rFonts w:cs="Arial"/>
          <w:sz w:val="24"/>
          <w:szCs w:val="24"/>
        </w:rPr>
        <w:t xml:space="preserve">quien para la presenta fecha radica en el señor </w:t>
      </w:r>
      <w:r w:rsidRPr="00303DF2">
        <w:rPr>
          <w:rFonts w:cs="Arial"/>
          <w:color w:val="BFBFBF"/>
          <w:sz w:val="24"/>
          <w:szCs w:val="24"/>
        </w:rPr>
        <w:t>(grado y nombre del funcionario);</w:t>
      </w:r>
      <w:r w:rsidRPr="00303DF2">
        <w:rPr>
          <w:rFonts w:cs="Arial"/>
          <w:sz w:val="24"/>
          <w:szCs w:val="24"/>
        </w:rPr>
        <w:t xml:space="preserve"> lo anterior en cumplimiento a lo dispuesto en el artículo 102 </w:t>
      </w:r>
      <w:r w:rsidRPr="00303DF2">
        <w:rPr>
          <w:rFonts w:cs="Arial"/>
          <w:color w:val="BFBFBF"/>
          <w:sz w:val="24"/>
          <w:szCs w:val="24"/>
        </w:rPr>
        <w:t xml:space="preserve">(… Se cita el numeral pertinente que contiene la competencia que corresponda en cada caso …) </w:t>
      </w:r>
      <w:r w:rsidRPr="00303DF2">
        <w:rPr>
          <w:rFonts w:cs="Arial"/>
          <w:sz w:val="24"/>
          <w:szCs w:val="24"/>
        </w:rPr>
        <w:t>de la Ley 1862 de 2017</w:t>
      </w:r>
      <w:r w:rsidRPr="00303DF2">
        <w:rPr>
          <w:rStyle w:val="Refdenotaalpie"/>
          <w:sz w:val="24"/>
          <w:szCs w:val="24"/>
        </w:rPr>
        <w:footnoteReference w:id="2"/>
      </w:r>
      <w:r w:rsidRPr="00303DF2">
        <w:rPr>
          <w:rFonts w:cs="Arial"/>
          <w:sz w:val="24"/>
          <w:szCs w:val="24"/>
        </w:rPr>
        <w:t>, situación que confiere al Despacho razones suficientes para NO conocer la presente actuación.</w:t>
      </w:r>
    </w:p>
    <w:p w:rsidR="00303DF2" w:rsidRDefault="00303DF2" w:rsidP="00303DF2">
      <w:pPr>
        <w:pStyle w:val="Textoindependiente"/>
        <w:spacing w:line="360" w:lineRule="auto"/>
        <w:rPr>
          <w:rFonts w:cs="Arial"/>
          <w:sz w:val="24"/>
          <w:szCs w:val="24"/>
        </w:rPr>
      </w:pPr>
    </w:p>
    <w:p w:rsidR="00303DF2" w:rsidRPr="00303DF2" w:rsidRDefault="00303DF2" w:rsidP="00303DF2">
      <w:pPr>
        <w:pStyle w:val="Textoindependiente"/>
        <w:spacing w:line="360" w:lineRule="auto"/>
        <w:rPr>
          <w:rFonts w:cs="Arial"/>
          <w:sz w:val="24"/>
          <w:szCs w:val="24"/>
        </w:rPr>
      </w:pPr>
      <w:r w:rsidRPr="00303DF2">
        <w:rPr>
          <w:rFonts w:cs="Arial"/>
          <w:color w:val="BFBFBF" w:themeColor="background1" w:themeShade="BF"/>
          <w:sz w:val="24"/>
          <w:szCs w:val="24"/>
        </w:rPr>
        <w:t xml:space="preserve">(…En caso donde proceda la competencia por los postulados del artículo 102 de la Ley 1862 de 2017, el despacho dirá…) </w:t>
      </w:r>
      <w:r>
        <w:rPr>
          <w:rFonts w:cs="Arial"/>
          <w:sz w:val="24"/>
          <w:szCs w:val="24"/>
        </w:rPr>
        <w:t xml:space="preserve">En consecuencia procede este despacho a asumir la actuación disciplinaria para continuar con su trámite procesal de conformidad a lo señalado en el Código Disciplinario </w:t>
      </w:r>
      <w:r w:rsidR="001C1932">
        <w:rPr>
          <w:rFonts w:cs="Arial"/>
          <w:sz w:val="24"/>
          <w:szCs w:val="24"/>
        </w:rPr>
        <w:t>Militar</w:t>
      </w:r>
      <w:r>
        <w:rPr>
          <w:rFonts w:cs="Arial"/>
          <w:sz w:val="24"/>
          <w:szCs w:val="24"/>
        </w:rPr>
        <w:t>.</w:t>
      </w:r>
    </w:p>
    <w:p w:rsidR="00303DF2" w:rsidRPr="00303DF2" w:rsidRDefault="00303DF2" w:rsidP="00303DF2">
      <w:pPr>
        <w:spacing w:line="360" w:lineRule="auto"/>
        <w:jc w:val="both"/>
        <w:rPr>
          <w:rFonts w:ascii="Arial" w:hAnsi="Arial" w:cs="Arial"/>
          <w:sz w:val="24"/>
          <w:szCs w:val="24"/>
        </w:rPr>
      </w:pPr>
    </w:p>
    <w:p w:rsidR="00303DF2" w:rsidRPr="00303DF2" w:rsidRDefault="00303DF2" w:rsidP="00303DF2">
      <w:pPr>
        <w:spacing w:line="360" w:lineRule="auto"/>
        <w:jc w:val="both"/>
        <w:rPr>
          <w:rFonts w:ascii="Arial" w:hAnsi="Arial" w:cs="Arial"/>
          <w:color w:val="000000"/>
          <w:sz w:val="24"/>
          <w:szCs w:val="24"/>
        </w:rPr>
      </w:pPr>
      <w:r w:rsidRPr="00303DF2">
        <w:rPr>
          <w:rFonts w:ascii="Arial" w:hAnsi="Arial" w:cs="Arial"/>
          <w:sz w:val="24"/>
          <w:szCs w:val="24"/>
        </w:rPr>
        <w:t xml:space="preserve">En mérito de lo expuesto, </w:t>
      </w:r>
      <w:r>
        <w:rPr>
          <w:rFonts w:ascii="Arial" w:hAnsi="Arial" w:cs="Arial"/>
          <w:sz w:val="24"/>
          <w:szCs w:val="24"/>
        </w:rPr>
        <w:t>la suscrita Autoridad Disciplinaria Competente</w:t>
      </w:r>
      <w:r w:rsidRPr="00303DF2">
        <w:rPr>
          <w:rFonts w:ascii="Arial" w:hAnsi="Arial" w:cs="Arial"/>
          <w:sz w:val="24"/>
          <w:szCs w:val="24"/>
          <w:lang w:val="es-ES_tradnl"/>
        </w:rPr>
        <w:t>,</w:t>
      </w:r>
      <w:r w:rsidRPr="00303DF2">
        <w:rPr>
          <w:rFonts w:ascii="Arial" w:hAnsi="Arial" w:cs="Arial"/>
          <w:color w:val="BFBFBF"/>
          <w:sz w:val="24"/>
          <w:szCs w:val="24"/>
        </w:rPr>
        <w:t xml:space="preserve"> </w:t>
      </w:r>
      <w:r w:rsidRPr="00303DF2">
        <w:rPr>
          <w:rFonts w:ascii="Arial" w:hAnsi="Arial" w:cs="Arial"/>
          <w:sz w:val="24"/>
          <w:szCs w:val="24"/>
        </w:rPr>
        <w:t xml:space="preserve">en uso de las facultades otorgadas por la Ley 1862 del 04 de agosto de 2017, </w:t>
      </w:r>
      <w:r w:rsidRPr="00303DF2">
        <w:rPr>
          <w:rFonts w:ascii="Arial" w:hAnsi="Arial" w:cs="Arial"/>
          <w:i/>
          <w:sz w:val="24"/>
          <w:szCs w:val="24"/>
        </w:rPr>
        <w:t>“</w:t>
      </w:r>
      <w:r w:rsidRPr="00303DF2">
        <w:rPr>
          <w:rFonts w:ascii="Arial" w:hAnsi="Arial" w:cs="Arial"/>
          <w:i/>
          <w:color w:val="000000"/>
          <w:sz w:val="24"/>
          <w:szCs w:val="24"/>
        </w:rPr>
        <w:t>Por la cual se establecen normas de conducta del militar colombiano y se expide el Código Disciplinario Militar”</w:t>
      </w:r>
      <w:r w:rsidRPr="00303DF2">
        <w:rPr>
          <w:rFonts w:ascii="Arial" w:hAnsi="Arial" w:cs="Arial"/>
          <w:color w:val="000000"/>
          <w:sz w:val="24"/>
          <w:szCs w:val="24"/>
        </w:rPr>
        <w:t>,</w:t>
      </w:r>
    </w:p>
    <w:p w:rsidR="00303DF2" w:rsidRPr="00303DF2" w:rsidRDefault="00303DF2" w:rsidP="00303DF2">
      <w:pPr>
        <w:autoSpaceDE w:val="0"/>
        <w:autoSpaceDN w:val="0"/>
        <w:adjustRightInd w:val="0"/>
        <w:spacing w:line="360" w:lineRule="auto"/>
        <w:jc w:val="both"/>
        <w:rPr>
          <w:rFonts w:ascii="Arial" w:hAnsi="Arial" w:cs="Arial"/>
          <w:sz w:val="24"/>
          <w:szCs w:val="24"/>
        </w:rPr>
      </w:pPr>
    </w:p>
    <w:p w:rsidR="00303DF2" w:rsidRPr="00303DF2" w:rsidRDefault="00303DF2" w:rsidP="00303DF2">
      <w:pPr>
        <w:autoSpaceDE w:val="0"/>
        <w:autoSpaceDN w:val="0"/>
        <w:adjustRightInd w:val="0"/>
        <w:spacing w:line="360" w:lineRule="auto"/>
        <w:jc w:val="both"/>
        <w:rPr>
          <w:rFonts w:ascii="Arial" w:hAnsi="Arial" w:cs="Arial"/>
          <w:sz w:val="24"/>
          <w:szCs w:val="24"/>
        </w:rPr>
      </w:pPr>
    </w:p>
    <w:p w:rsidR="00303DF2" w:rsidRPr="00303DF2" w:rsidRDefault="00303DF2" w:rsidP="00303DF2">
      <w:pPr>
        <w:spacing w:line="360" w:lineRule="auto"/>
        <w:jc w:val="center"/>
        <w:rPr>
          <w:rFonts w:ascii="Arial" w:hAnsi="Arial" w:cs="Arial"/>
          <w:b/>
          <w:sz w:val="26"/>
          <w:szCs w:val="26"/>
          <w:u w:val="single"/>
        </w:rPr>
      </w:pPr>
      <w:r w:rsidRPr="00303DF2">
        <w:rPr>
          <w:rFonts w:ascii="Arial" w:hAnsi="Arial" w:cs="Arial"/>
          <w:b/>
          <w:sz w:val="26"/>
          <w:szCs w:val="26"/>
          <w:u w:val="single"/>
        </w:rPr>
        <w:t>RESUELVE</w:t>
      </w:r>
    </w:p>
    <w:p w:rsidR="00303DF2" w:rsidRPr="00303DF2" w:rsidRDefault="00303DF2" w:rsidP="00303DF2">
      <w:pPr>
        <w:spacing w:line="360" w:lineRule="auto"/>
        <w:jc w:val="center"/>
        <w:rPr>
          <w:rFonts w:ascii="Arial" w:hAnsi="Arial" w:cs="Arial"/>
          <w:sz w:val="24"/>
          <w:szCs w:val="24"/>
        </w:rPr>
      </w:pPr>
    </w:p>
    <w:p w:rsidR="00303DF2" w:rsidRPr="001C1932" w:rsidRDefault="00303DF2" w:rsidP="00303DF2">
      <w:pPr>
        <w:spacing w:line="360" w:lineRule="auto"/>
        <w:ind w:left="1418" w:hanging="1418"/>
        <w:jc w:val="both"/>
        <w:rPr>
          <w:rFonts w:ascii="Arial" w:hAnsi="Arial" w:cs="Arial"/>
          <w:color w:val="BFBFBF" w:themeColor="background1" w:themeShade="BF"/>
          <w:sz w:val="24"/>
          <w:szCs w:val="24"/>
        </w:rPr>
      </w:pPr>
      <w:r w:rsidRPr="00303DF2">
        <w:rPr>
          <w:rFonts w:ascii="Arial" w:hAnsi="Arial" w:cs="Arial"/>
          <w:b/>
          <w:sz w:val="24"/>
          <w:szCs w:val="24"/>
        </w:rPr>
        <w:t>PRIMERO</w:t>
      </w:r>
      <w:r w:rsidRPr="00303DF2">
        <w:rPr>
          <w:rFonts w:ascii="Arial" w:hAnsi="Arial" w:cs="Arial"/>
          <w:sz w:val="24"/>
          <w:szCs w:val="24"/>
        </w:rPr>
        <w:t xml:space="preserve">: </w:t>
      </w:r>
      <w:r w:rsidRPr="00303DF2">
        <w:rPr>
          <w:rFonts w:ascii="Arial" w:hAnsi="Arial" w:cs="Arial"/>
          <w:sz w:val="24"/>
          <w:szCs w:val="24"/>
        </w:rPr>
        <w:tab/>
      </w:r>
      <w:r w:rsidRPr="001C1932">
        <w:rPr>
          <w:rFonts w:ascii="Arial" w:hAnsi="Arial" w:cs="Arial"/>
          <w:color w:val="BFBFBF" w:themeColor="background1" w:themeShade="BF"/>
          <w:sz w:val="24"/>
          <w:szCs w:val="24"/>
        </w:rPr>
        <w:t xml:space="preserve">(… El primer numeral podrá decidir cualquiera de las siguientes </w:t>
      </w:r>
      <w:r w:rsidR="0046169B" w:rsidRPr="001C1932">
        <w:rPr>
          <w:rFonts w:ascii="Arial" w:hAnsi="Arial" w:cs="Arial"/>
          <w:color w:val="BFBFBF" w:themeColor="background1" w:themeShade="BF"/>
          <w:sz w:val="24"/>
          <w:szCs w:val="24"/>
        </w:rPr>
        <w:t xml:space="preserve">situaciones…) </w:t>
      </w:r>
    </w:p>
    <w:p w:rsidR="0046169B" w:rsidRDefault="0046169B" w:rsidP="00303DF2">
      <w:pPr>
        <w:spacing w:line="360" w:lineRule="auto"/>
        <w:ind w:left="1418" w:hanging="2"/>
        <w:jc w:val="both"/>
        <w:rPr>
          <w:rFonts w:ascii="Arial" w:hAnsi="Arial" w:cs="Arial"/>
          <w:b/>
          <w:sz w:val="24"/>
          <w:szCs w:val="24"/>
        </w:rPr>
      </w:pPr>
    </w:p>
    <w:p w:rsidR="00303DF2" w:rsidRPr="00303DF2" w:rsidRDefault="00303DF2" w:rsidP="00303DF2">
      <w:pPr>
        <w:spacing w:line="360" w:lineRule="auto"/>
        <w:ind w:left="1418" w:hanging="2"/>
        <w:jc w:val="both"/>
        <w:rPr>
          <w:rFonts w:ascii="Arial" w:hAnsi="Arial" w:cs="Arial"/>
          <w:color w:val="AEAAAA"/>
          <w:sz w:val="24"/>
          <w:szCs w:val="24"/>
        </w:rPr>
      </w:pPr>
      <w:r w:rsidRPr="00303DF2">
        <w:rPr>
          <w:rFonts w:ascii="Arial" w:hAnsi="Arial" w:cs="Arial"/>
          <w:b/>
          <w:sz w:val="24"/>
          <w:szCs w:val="24"/>
        </w:rPr>
        <w:t xml:space="preserve">ABSTENERSE </w:t>
      </w:r>
      <w:r w:rsidRPr="00303DF2">
        <w:rPr>
          <w:rFonts w:ascii="Arial" w:hAnsi="Arial" w:cs="Arial"/>
          <w:sz w:val="24"/>
          <w:szCs w:val="24"/>
        </w:rPr>
        <w:t xml:space="preserve">de conocer de </w:t>
      </w:r>
      <w:r w:rsidRPr="00303DF2">
        <w:rPr>
          <w:rFonts w:ascii="Arial" w:hAnsi="Arial" w:cs="Arial"/>
          <w:color w:val="BFBFBF"/>
          <w:sz w:val="24"/>
          <w:szCs w:val="24"/>
        </w:rPr>
        <w:t>(citar el expediente disciplinario y su radicado)</w:t>
      </w:r>
      <w:r w:rsidRPr="00303DF2">
        <w:rPr>
          <w:rFonts w:ascii="Arial" w:hAnsi="Arial" w:cs="Arial"/>
          <w:iCs/>
          <w:sz w:val="24"/>
          <w:szCs w:val="24"/>
        </w:rPr>
        <w:t xml:space="preserve">, de conformidad con lo expuesto en la parte motiva </w:t>
      </w:r>
      <w:r w:rsidRPr="00303DF2">
        <w:rPr>
          <w:rFonts w:ascii="Arial" w:hAnsi="Arial" w:cs="Arial"/>
          <w:sz w:val="24"/>
          <w:szCs w:val="24"/>
        </w:rPr>
        <w:t>del presente proveído</w:t>
      </w:r>
      <w:r w:rsidRPr="00303DF2">
        <w:rPr>
          <w:rFonts w:ascii="Arial" w:hAnsi="Arial" w:cs="Arial"/>
          <w:iCs/>
          <w:sz w:val="24"/>
          <w:szCs w:val="24"/>
        </w:rPr>
        <w:t>.</w:t>
      </w:r>
    </w:p>
    <w:p w:rsidR="00303DF2" w:rsidRDefault="00303DF2" w:rsidP="00303DF2">
      <w:pPr>
        <w:spacing w:line="360" w:lineRule="auto"/>
        <w:ind w:left="1410" w:hanging="1410"/>
        <w:jc w:val="both"/>
        <w:rPr>
          <w:rFonts w:ascii="Arial" w:hAnsi="Arial" w:cs="Arial"/>
          <w:b/>
          <w:sz w:val="24"/>
          <w:szCs w:val="24"/>
        </w:rPr>
      </w:pPr>
      <w:r w:rsidRPr="00303DF2">
        <w:rPr>
          <w:rFonts w:ascii="Arial" w:hAnsi="Arial" w:cs="Arial"/>
          <w:b/>
          <w:sz w:val="24"/>
          <w:szCs w:val="24"/>
        </w:rPr>
        <w:tab/>
      </w:r>
    </w:p>
    <w:p w:rsidR="0046169B" w:rsidRPr="00303DF2" w:rsidRDefault="0046169B" w:rsidP="0046169B">
      <w:pPr>
        <w:spacing w:line="360" w:lineRule="auto"/>
        <w:ind w:left="1418" w:hanging="2"/>
        <w:jc w:val="both"/>
        <w:rPr>
          <w:rFonts w:ascii="Arial" w:hAnsi="Arial" w:cs="Arial"/>
          <w:color w:val="AEAAAA"/>
          <w:sz w:val="24"/>
          <w:szCs w:val="24"/>
        </w:rPr>
      </w:pPr>
      <w:r>
        <w:rPr>
          <w:rFonts w:ascii="Arial" w:hAnsi="Arial" w:cs="Arial"/>
          <w:sz w:val="24"/>
          <w:szCs w:val="24"/>
        </w:rPr>
        <w:lastRenderedPageBreak/>
        <w:tab/>
      </w:r>
      <w:r>
        <w:rPr>
          <w:rFonts w:ascii="Arial" w:hAnsi="Arial" w:cs="Arial"/>
          <w:b/>
          <w:sz w:val="24"/>
          <w:szCs w:val="24"/>
        </w:rPr>
        <w:t>AVOCAR</w:t>
      </w:r>
      <w:r>
        <w:rPr>
          <w:rFonts w:ascii="Arial" w:hAnsi="Arial" w:cs="Arial"/>
          <w:sz w:val="24"/>
          <w:szCs w:val="24"/>
        </w:rPr>
        <w:t xml:space="preserve"> el conocimiento de </w:t>
      </w:r>
      <w:r w:rsidRPr="00303DF2">
        <w:rPr>
          <w:rFonts w:ascii="Arial" w:hAnsi="Arial" w:cs="Arial"/>
          <w:color w:val="BFBFBF"/>
          <w:sz w:val="24"/>
          <w:szCs w:val="24"/>
        </w:rPr>
        <w:t>(citar el expediente disciplinario y su radicado)</w:t>
      </w:r>
      <w:r w:rsidRPr="00303DF2">
        <w:rPr>
          <w:rFonts w:ascii="Arial" w:hAnsi="Arial" w:cs="Arial"/>
          <w:iCs/>
          <w:sz w:val="24"/>
          <w:szCs w:val="24"/>
        </w:rPr>
        <w:t xml:space="preserve">, de conformidad con lo expuesto en la parte motiva </w:t>
      </w:r>
      <w:r w:rsidRPr="00303DF2">
        <w:rPr>
          <w:rFonts w:ascii="Arial" w:hAnsi="Arial" w:cs="Arial"/>
          <w:sz w:val="24"/>
          <w:szCs w:val="24"/>
        </w:rPr>
        <w:t>del presente proveído</w:t>
      </w:r>
      <w:r w:rsidRPr="00303DF2">
        <w:rPr>
          <w:rFonts w:ascii="Arial" w:hAnsi="Arial" w:cs="Arial"/>
          <w:iCs/>
          <w:sz w:val="24"/>
          <w:szCs w:val="24"/>
        </w:rPr>
        <w:t>.</w:t>
      </w:r>
    </w:p>
    <w:p w:rsidR="0046169B" w:rsidRPr="0046169B" w:rsidRDefault="0046169B" w:rsidP="00303DF2">
      <w:pPr>
        <w:spacing w:line="360" w:lineRule="auto"/>
        <w:ind w:left="1410" w:hanging="1410"/>
        <w:jc w:val="both"/>
        <w:rPr>
          <w:rFonts w:ascii="Arial" w:hAnsi="Arial" w:cs="Arial"/>
          <w:sz w:val="24"/>
          <w:szCs w:val="24"/>
        </w:rPr>
      </w:pPr>
    </w:p>
    <w:p w:rsidR="0046169B" w:rsidRPr="0046169B" w:rsidRDefault="00303DF2" w:rsidP="00303DF2">
      <w:pPr>
        <w:spacing w:line="360" w:lineRule="auto"/>
        <w:ind w:left="1418" w:hanging="1418"/>
        <w:jc w:val="both"/>
        <w:rPr>
          <w:rFonts w:ascii="Arial" w:hAnsi="Arial" w:cs="Arial"/>
          <w:color w:val="BFBFBF" w:themeColor="background1" w:themeShade="BF"/>
          <w:sz w:val="24"/>
          <w:szCs w:val="24"/>
        </w:rPr>
      </w:pPr>
      <w:r w:rsidRPr="00303DF2">
        <w:rPr>
          <w:rFonts w:ascii="Arial" w:hAnsi="Arial" w:cs="Arial"/>
          <w:b/>
          <w:sz w:val="24"/>
          <w:szCs w:val="24"/>
        </w:rPr>
        <w:t>SEGUNDO</w:t>
      </w:r>
      <w:r w:rsidRPr="00303DF2">
        <w:rPr>
          <w:rFonts w:ascii="Arial" w:hAnsi="Arial" w:cs="Arial"/>
          <w:sz w:val="24"/>
          <w:szCs w:val="24"/>
        </w:rPr>
        <w:t xml:space="preserve">: </w:t>
      </w:r>
      <w:r w:rsidRPr="00303DF2">
        <w:rPr>
          <w:rFonts w:ascii="Arial" w:hAnsi="Arial" w:cs="Arial"/>
          <w:sz w:val="24"/>
          <w:szCs w:val="24"/>
        </w:rPr>
        <w:tab/>
      </w:r>
      <w:r w:rsidR="0046169B" w:rsidRPr="0046169B">
        <w:rPr>
          <w:rFonts w:ascii="Arial" w:hAnsi="Arial" w:cs="Arial"/>
          <w:color w:val="BFBFBF" w:themeColor="background1" w:themeShade="BF"/>
          <w:sz w:val="24"/>
          <w:szCs w:val="24"/>
        </w:rPr>
        <w:t>(…En los casos donde se abstiene de avocar el conocimiento deberá continuar el numeral segundo resolviendo…)</w:t>
      </w:r>
    </w:p>
    <w:p w:rsidR="0046169B" w:rsidRDefault="0046169B" w:rsidP="0046169B">
      <w:pPr>
        <w:spacing w:line="360" w:lineRule="auto"/>
        <w:ind w:left="1418" w:hanging="2"/>
        <w:jc w:val="both"/>
        <w:rPr>
          <w:rFonts w:ascii="Arial" w:hAnsi="Arial" w:cs="Arial"/>
          <w:b/>
          <w:sz w:val="24"/>
          <w:szCs w:val="24"/>
        </w:rPr>
      </w:pPr>
    </w:p>
    <w:p w:rsidR="00303DF2" w:rsidRPr="00303DF2" w:rsidRDefault="00303DF2" w:rsidP="0046169B">
      <w:pPr>
        <w:spacing w:line="360" w:lineRule="auto"/>
        <w:ind w:left="1418" w:hanging="2"/>
        <w:jc w:val="both"/>
        <w:rPr>
          <w:rFonts w:ascii="Arial" w:hAnsi="Arial" w:cs="Arial"/>
          <w:i/>
          <w:sz w:val="24"/>
          <w:szCs w:val="24"/>
        </w:rPr>
      </w:pPr>
      <w:r w:rsidRPr="00303DF2">
        <w:rPr>
          <w:rFonts w:ascii="Arial" w:hAnsi="Arial" w:cs="Arial"/>
          <w:b/>
          <w:bCs/>
          <w:iCs/>
          <w:sz w:val="24"/>
          <w:szCs w:val="24"/>
        </w:rPr>
        <w:t>REMITIR</w:t>
      </w:r>
      <w:r w:rsidRPr="00303DF2">
        <w:rPr>
          <w:rFonts w:ascii="Arial" w:hAnsi="Arial" w:cs="Arial"/>
          <w:bCs/>
          <w:iCs/>
          <w:sz w:val="24"/>
          <w:szCs w:val="24"/>
        </w:rPr>
        <w:t xml:space="preserve"> las diligencias al señor </w:t>
      </w:r>
      <w:r w:rsidRPr="00303DF2">
        <w:rPr>
          <w:rFonts w:ascii="Arial" w:hAnsi="Arial" w:cs="Arial"/>
          <w:color w:val="BFBFBF"/>
          <w:sz w:val="24"/>
          <w:szCs w:val="24"/>
        </w:rPr>
        <w:t>(… Se indica el cargo de la autoridad competente a quien se enviará el expediente…)</w:t>
      </w:r>
      <w:r w:rsidRPr="00303DF2">
        <w:rPr>
          <w:rFonts w:ascii="Arial" w:hAnsi="Arial" w:cs="Arial"/>
          <w:bCs/>
          <w:iCs/>
          <w:sz w:val="24"/>
          <w:szCs w:val="24"/>
        </w:rPr>
        <w:t xml:space="preserve">   de acuerdo a los fundamentos fácticos y jurídicos plasmados en las consideraciones de la presente providencia</w:t>
      </w:r>
      <w:r w:rsidRPr="00303DF2">
        <w:rPr>
          <w:rFonts w:ascii="Arial" w:hAnsi="Arial" w:cs="Arial"/>
          <w:b/>
          <w:bCs/>
          <w:iCs/>
          <w:sz w:val="24"/>
          <w:szCs w:val="24"/>
        </w:rPr>
        <w:t>.</w:t>
      </w:r>
      <w:r w:rsidRPr="00303DF2">
        <w:rPr>
          <w:rFonts w:ascii="Arial" w:hAnsi="Arial" w:cs="Arial"/>
          <w:sz w:val="24"/>
          <w:szCs w:val="24"/>
        </w:rPr>
        <w:t xml:space="preserve"> </w:t>
      </w:r>
      <w:r w:rsidRPr="00303DF2">
        <w:rPr>
          <w:rFonts w:ascii="Arial" w:hAnsi="Arial" w:cs="Arial"/>
          <w:b/>
          <w:sz w:val="24"/>
          <w:szCs w:val="24"/>
        </w:rPr>
        <w:t xml:space="preserve"> </w:t>
      </w:r>
    </w:p>
    <w:p w:rsidR="00303DF2" w:rsidRPr="00303DF2" w:rsidRDefault="00303DF2" w:rsidP="00303DF2">
      <w:pPr>
        <w:spacing w:line="360" w:lineRule="auto"/>
        <w:ind w:left="1410" w:hanging="1410"/>
        <w:jc w:val="both"/>
        <w:rPr>
          <w:rFonts w:ascii="Arial" w:hAnsi="Arial" w:cs="Arial"/>
          <w:sz w:val="24"/>
          <w:szCs w:val="24"/>
        </w:rPr>
      </w:pPr>
    </w:p>
    <w:p w:rsidR="00303DF2" w:rsidRPr="00303DF2" w:rsidRDefault="00303DF2" w:rsidP="00303DF2">
      <w:pPr>
        <w:spacing w:line="360" w:lineRule="auto"/>
        <w:ind w:left="1418" w:hanging="1418"/>
        <w:rPr>
          <w:rFonts w:ascii="Arial" w:hAnsi="Arial" w:cs="Arial"/>
          <w:sz w:val="24"/>
          <w:szCs w:val="24"/>
        </w:rPr>
      </w:pPr>
      <w:r w:rsidRPr="00303DF2">
        <w:rPr>
          <w:rFonts w:ascii="Arial" w:hAnsi="Arial" w:cs="Arial"/>
          <w:b/>
          <w:sz w:val="24"/>
          <w:szCs w:val="24"/>
        </w:rPr>
        <w:t>CUARTO:</w:t>
      </w:r>
      <w:r w:rsidRPr="00303DF2">
        <w:rPr>
          <w:rFonts w:ascii="Arial" w:hAnsi="Arial" w:cs="Arial"/>
          <w:b/>
          <w:sz w:val="24"/>
          <w:szCs w:val="24"/>
        </w:rPr>
        <w:tab/>
        <w:t>CONTRA</w:t>
      </w:r>
      <w:r w:rsidRPr="00303DF2">
        <w:rPr>
          <w:rFonts w:ascii="Arial" w:hAnsi="Arial" w:cs="Arial"/>
          <w:sz w:val="24"/>
          <w:szCs w:val="24"/>
        </w:rPr>
        <w:t xml:space="preserve"> la presente Providencia </w:t>
      </w:r>
      <w:r w:rsidRPr="00303DF2">
        <w:rPr>
          <w:rFonts w:ascii="Arial" w:hAnsi="Arial" w:cs="Arial"/>
          <w:b/>
          <w:bCs/>
          <w:sz w:val="24"/>
          <w:szCs w:val="24"/>
        </w:rPr>
        <w:t>NO</w:t>
      </w:r>
      <w:r w:rsidRPr="00303DF2">
        <w:rPr>
          <w:rFonts w:ascii="Arial" w:hAnsi="Arial" w:cs="Arial"/>
          <w:sz w:val="24"/>
          <w:szCs w:val="24"/>
        </w:rPr>
        <w:t xml:space="preserve"> procede Recurso alguno por ser auto de trámite.</w:t>
      </w:r>
    </w:p>
    <w:p w:rsidR="00303DF2" w:rsidRPr="00303DF2" w:rsidRDefault="00303DF2" w:rsidP="00303DF2">
      <w:pPr>
        <w:spacing w:line="360" w:lineRule="auto"/>
        <w:jc w:val="both"/>
        <w:rPr>
          <w:rFonts w:ascii="Arial" w:hAnsi="Arial" w:cs="Arial"/>
          <w:b/>
          <w:sz w:val="24"/>
          <w:szCs w:val="24"/>
        </w:rPr>
      </w:pPr>
    </w:p>
    <w:p w:rsidR="00303DF2" w:rsidRPr="00303DF2" w:rsidRDefault="00303DF2" w:rsidP="00303DF2">
      <w:pPr>
        <w:spacing w:line="360" w:lineRule="auto"/>
        <w:jc w:val="center"/>
        <w:rPr>
          <w:rFonts w:ascii="Arial" w:hAnsi="Arial"/>
          <w:b/>
          <w:sz w:val="24"/>
          <w:szCs w:val="24"/>
        </w:rPr>
      </w:pPr>
    </w:p>
    <w:p w:rsidR="00303DF2" w:rsidRPr="00303DF2" w:rsidRDefault="00303DF2" w:rsidP="00303DF2">
      <w:pPr>
        <w:spacing w:line="360" w:lineRule="auto"/>
        <w:ind w:right="-232"/>
        <w:jc w:val="center"/>
        <w:rPr>
          <w:rFonts w:ascii="Arial" w:eastAsia="Calibri" w:hAnsi="Arial" w:cs="Arial"/>
          <w:b/>
          <w:i/>
          <w:sz w:val="24"/>
          <w:szCs w:val="24"/>
          <w:lang w:val="x-none" w:eastAsia="x-none"/>
        </w:rPr>
      </w:pPr>
      <w:r w:rsidRPr="00303DF2">
        <w:rPr>
          <w:rFonts w:ascii="Arial" w:eastAsia="Calibri" w:hAnsi="Arial" w:cs="Arial"/>
          <w:b/>
          <w:sz w:val="24"/>
          <w:szCs w:val="24"/>
          <w:lang w:eastAsia="x-none"/>
        </w:rPr>
        <w:t xml:space="preserve">COMUNÍQUESE, NOTIFÍQUESE Y </w:t>
      </w:r>
      <w:r w:rsidRPr="00303DF2">
        <w:rPr>
          <w:rFonts w:ascii="Arial" w:eastAsia="Calibri" w:hAnsi="Arial" w:cs="Arial"/>
          <w:b/>
          <w:sz w:val="24"/>
          <w:szCs w:val="24"/>
          <w:lang w:val="x-none" w:eastAsia="x-none"/>
        </w:rPr>
        <w:t>CÚMPLASE</w:t>
      </w:r>
      <w:r w:rsidRPr="00303DF2">
        <w:rPr>
          <w:rFonts w:ascii="Arial" w:eastAsia="Calibri" w:hAnsi="Arial" w:cs="Arial"/>
          <w:b/>
          <w:sz w:val="24"/>
          <w:szCs w:val="24"/>
          <w:lang w:eastAsia="x-none"/>
        </w:rPr>
        <w:t>,</w:t>
      </w:r>
    </w:p>
    <w:p w:rsidR="00303DF2" w:rsidRPr="00DD7C17" w:rsidRDefault="00303DF2" w:rsidP="00303DF2">
      <w:pPr>
        <w:spacing w:line="360" w:lineRule="auto"/>
        <w:jc w:val="center"/>
        <w:rPr>
          <w:rFonts w:ascii="Arial" w:eastAsia="Calibri" w:hAnsi="Arial" w:cs="Arial"/>
          <w:sz w:val="24"/>
          <w:szCs w:val="24"/>
        </w:rPr>
      </w:pPr>
    </w:p>
    <w:p w:rsidR="00303DF2" w:rsidRPr="00DD7C17" w:rsidRDefault="00303DF2" w:rsidP="00303DF2">
      <w:pPr>
        <w:pStyle w:val="Ttulo"/>
        <w:spacing w:line="360" w:lineRule="auto"/>
        <w:ind w:right="51"/>
        <w:jc w:val="both"/>
        <w:rPr>
          <w:rFonts w:ascii="Century Gothic" w:hAnsi="Century Gothic"/>
          <w:b/>
          <w:sz w:val="24"/>
          <w:szCs w:val="24"/>
        </w:rPr>
      </w:pPr>
    </w:p>
    <w:p w:rsidR="00303DF2" w:rsidRPr="00DD7C17" w:rsidRDefault="00303DF2" w:rsidP="00303DF2">
      <w:pPr>
        <w:pStyle w:val="Ttulo"/>
        <w:spacing w:line="360" w:lineRule="auto"/>
        <w:ind w:right="51"/>
        <w:jc w:val="both"/>
        <w:rPr>
          <w:rFonts w:ascii="Century Gothic" w:hAnsi="Century Gothic"/>
          <w:b/>
          <w:sz w:val="24"/>
          <w:szCs w:val="24"/>
        </w:rPr>
      </w:pPr>
    </w:p>
    <w:p w:rsidR="00303DF2" w:rsidRPr="001C1932" w:rsidRDefault="00303DF2" w:rsidP="00303DF2">
      <w:pPr>
        <w:pStyle w:val="Ttulo"/>
        <w:spacing w:line="360" w:lineRule="auto"/>
        <w:ind w:right="51"/>
        <w:rPr>
          <w:rFonts w:ascii="Arial" w:hAnsi="Arial" w:cs="Arial"/>
          <w:color w:val="BFBFBF" w:themeColor="background1" w:themeShade="BF"/>
          <w:sz w:val="26"/>
          <w:szCs w:val="26"/>
        </w:rPr>
      </w:pPr>
      <w:r w:rsidRPr="001C1932">
        <w:rPr>
          <w:rFonts w:ascii="Arial" w:hAnsi="Arial" w:cs="Arial"/>
          <w:color w:val="BFBFBF" w:themeColor="background1" w:themeShade="BF"/>
          <w:sz w:val="26"/>
          <w:szCs w:val="26"/>
        </w:rPr>
        <w:t xml:space="preserve">(… Grado, Nombres y Apellidos </w:t>
      </w:r>
      <w:r w:rsidRPr="001C1932">
        <w:rPr>
          <w:rFonts w:ascii="Arial" w:hAnsi="Arial" w:cs="Arial"/>
          <w:color w:val="BFBFBF" w:themeColor="background1" w:themeShade="BF"/>
          <w:sz w:val="24"/>
          <w:szCs w:val="24"/>
        </w:rPr>
        <w:t>Autoridad Disciplinaria</w:t>
      </w:r>
      <w:r w:rsidRPr="001C1932">
        <w:rPr>
          <w:rFonts w:ascii="Arial" w:hAnsi="Arial" w:cs="Arial"/>
          <w:color w:val="BFBFBF" w:themeColor="background1" w:themeShade="BF"/>
          <w:sz w:val="26"/>
          <w:szCs w:val="26"/>
        </w:rPr>
        <w:t xml:space="preserve"> Competente …)</w:t>
      </w:r>
    </w:p>
    <w:p w:rsidR="00303DF2" w:rsidRPr="001C1932" w:rsidRDefault="00303DF2" w:rsidP="00303DF2">
      <w:pPr>
        <w:pStyle w:val="Ttulo"/>
        <w:spacing w:line="360" w:lineRule="auto"/>
        <w:ind w:right="51"/>
        <w:rPr>
          <w:rFonts w:ascii="Arial" w:hAnsi="Arial" w:cs="Arial"/>
          <w:b/>
          <w:color w:val="BFBFBF" w:themeColor="background1" w:themeShade="BF"/>
          <w:sz w:val="26"/>
          <w:szCs w:val="26"/>
        </w:rPr>
      </w:pPr>
      <w:r w:rsidRPr="001C1932">
        <w:rPr>
          <w:rFonts w:ascii="Arial" w:hAnsi="Arial" w:cs="Arial"/>
          <w:color w:val="BFBFBF" w:themeColor="background1" w:themeShade="BF"/>
          <w:sz w:val="26"/>
          <w:szCs w:val="26"/>
        </w:rPr>
        <w:t xml:space="preserve">(… Cargo del </w:t>
      </w:r>
      <w:r w:rsidRPr="001C1932">
        <w:rPr>
          <w:rFonts w:ascii="Arial" w:hAnsi="Arial" w:cs="Arial"/>
          <w:color w:val="BFBFBF" w:themeColor="background1" w:themeShade="BF"/>
          <w:sz w:val="24"/>
          <w:szCs w:val="24"/>
        </w:rPr>
        <w:t>Autoridad Disciplinaria</w:t>
      </w:r>
      <w:r w:rsidRPr="001C1932">
        <w:rPr>
          <w:rFonts w:ascii="Arial" w:hAnsi="Arial" w:cs="Arial"/>
          <w:color w:val="BFBFBF" w:themeColor="background1" w:themeShade="BF"/>
          <w:sz w:val="26"/>
          <w:szCs w:val="26"/>
        </w:rPr>
        <w:t xml:space="preserve"> Competente …)</w:t>
      </w:r>
    </w:p>
    <w:p w:rsidR="00303DF2" w:rsidRPr="00DD7C17" w:rsidRDefault="00303DF2" w:rsidP="00303DF2">
      <w:pPr>
        <w:pStyle w:val="Ttulo"/>
        <w:spacing w:line="360" w:lineRule="auto"/>
        <w:ind w:right="51"/>
        <w:rPr>
          <w:rFonts w:ascii="Arial" w:hAnsi="Arial" w:cs="Arial"/>
          <w:sz w:val="24"/>
          <w:szCs w:val="24"/>
        </w:rPr>
      </w:pPr>
      <w:r>
        <w:rPr>
          <w:rFonts w:ascii="Arial" w:hAnsi="Arial" w:cs="Arial"/>
          <w:sz w:val="24"/>
          <w:szCs w:val="24"/>
        </w:rPr>
        <w:t>Autoridad Disciplinaria</w:t>
      </w:r>
      <w:r w:rsidRPr="007B1D7D">
        <w:rPr>
          <w:rFonts w:ascii="Arial" w:hAnsi="Arial" w:cs="Arial"/>
          <w:sz w:val="26"/>
          <w:szCs w:val="26"/>
        </w:rPr>
        <w:t xml:space="preserve"> Comp</w:t>
      </w:r>
      <w:r>
        <w:rPr>
          <w:rFonts w:ascii="Arial" w:hAnsi="Arial" w:cs="Arial"/>
          <w:sz w:val="26"/>
          <w:szCs w:val="26"/>
        </w:rPr>
        <w:t>e</w:t>
      </w:r>
      <w:r w:rsidRPr="007B1D7D">
        <w:rPr>
          <w:rFonts w:ascii="Arial" w:hAnsi="Arial" w:cs="Arial"/>
          <w:sz w:val="26"/>
          <w:szCs w:val="26"/>
        </w:rPr>
        <w:t>tente</w:t>
      </w:r>
    </w:p>
    <w:p w:rsidR="00303DF2" w:rsidRPr="00DD7C17" w:rsidRDefault="00303DF2" w:rsidP="00303DF2">
      <w:pPr>
        <w:pStyle w:val="Ttulo"/>
        <w:spacing w:line="360" w:lineRule="auto"/>
        <w:ind w:right="51"/>
        <w:rPr>
          <w:rFonts w:ascii="Century Gothic" w:hAnsi="Century Gothic"/>
          <w:sz w:val="24"/>
          <w:szCs w:val="24"/>
        </w:rPr>
      </w:pPr>
    </w:p>
    <w:p w:rsidR="00303DF2" w:rsidRPr="00DD7C17" w:rsidRDefault="00303DF2" w:rsidP="00303DF2">
      <w:pPr>
        <w:pStyle w:val="Ttulo"/>
        <w:spacing w:line="360" w:lineRule="auto"/>
        <w:ind w:right="51"/>
        <w:rPr>
          <w:rFonts w:ascii="Century Gothic" w:hAnsi="Century Gothic"/>
          <w:sz w:val="24"/>
          <w:szCs w:val="24"/>
        </w:rPr>
      </w:pPr>
    </w:p>
    <w:p w:rsidR="00303DF2" w:rsidRPr="00A028CE" w:rsidRDefault="00303DF2" w:rsidP="00303DF2">
      <w:pPr>
        <w:pStyle w:val="Ttulo1"/>
        <w:ind w:left="0"/>
        <w:jc w:val="left"/>
        <w:rPr>
          <w:rFonts w:ascii="Arial" w:hAnsi="Arial" w:cs="Arial"/>
          <w:b/>
          <w:bCs/>
          <w:i w:val="0"/>
          <w:sz w:val="16"/>
          <w:szCs w:val="16"/>
        </w:rPr>
      </w:pPr>
      <w:r w:rsidRPr="00A028CE">
        <w:rPr>
          <w:rFonts w:ascii="Arial" w:hAnsi="Arial" w:cs="Arial"/>
          <w:b/>
          <w:bCs/>
          <w:i w:val="0"/>
          <w:sz w:val="16"/>
          <w:szCs w:val="16"/>
        </w:rPr>
        <w:t>Proyectó y Elaboró:</w:t>
      </w:r>
    </w:p>
    <w:p w:rsidR="00303DF2" w:rsidRPr="00A028CE" w:rsidRDefault="00303DF2" w:rsidP="00303DF2">
      <w:pPr>
        <w:pStyle w:val="Ttulo1"/>
        <w:ind w:left="0"/>
        <w:jc w:val="left"/>
        <w:rPr>
          <w:rFonts w:ascii="Arial" w:hAnsi="Arial" w:cs="Arial"/>
          <w:i w:val="0"/>
          <w:color w:val="BFBFBF"/>
          <w:sz w:val="16"/>
          <w:szCs w:val="16"/>
        </w:rPr>
      </w:pPr>
      <w:r w:rsidRPr="00A028CE">
        <w:rPr>
          <w:rFonts w:ascii="Arial" w:hAnsi="Arial" w:cs="Arial"/>
          <w:i w:val="0"/>
          <w:color w:val="BFBFBF"/>
          <w:sz w:val="16"/>
          <w:szCs w:val="16"/>
        </w:rPr>
        <w:t>(…Grado, Nombres, Apellidos y Cargo del Funcionario que proyectó y elaboró la providencia …)</w:t>
      </w:r>
    </w:p>
    <w:p w:rsidR="00303DF2" w:rsidRPr="00A028CE" w:rsidRDefault="00303DF2" w:rsidP="00303DF2">
      <w:pPr>
        <w:pStyle w:val="Ttulo1"/>
        <w:ind w:left="0"/>
        <w:jc w:val="left"/>
        <w:rPr>
          <w:rFonts w:ascii="Arial" w:hAnsi="Arial" w:cs="Arial"/>
          <w:b/>
          <w:bCs/>
          <w:i w:val="0"/>
          <w:sz w:val="16"/>
          <w:szCs w:val="16"/>
        </w:rPr>
      </w:pPr>
    </w:p>
    <w:p w:rsidR="00303DF2" w:rsidRPr="00A028CE" w:rsidRDefault="00303DF2" w:rsidP="00303DF2">
      <w:pPr>
        <w:pStyle w:val="Ttulo1"/>
        <w:ind w:left="0"/>
        <w:jc w:val="left"/>
        <w:rPr>
          <w:rFonts w:ascii="Arial" w:hAnsi="Arial" w:cs="Arial"/>
          <w:b/>
          <w:bCs/>
          <w:i w:val="0"/>
          <w:sz w:val="16"/>
          <w:szCs w:val="16"/>
        </w:rPr>
      </w:pPr>
      <w:r w:rsidRPr="00A028CE">
        <w:rPr>
          <w:rFonts w:ascii="Arial" w:hAnsi="Arial" w:cs="Arial"/>
          <w:b/>
          <w:bCs/>
          <w:i w:val="0"/>
          <w:sz w:val="16"/>
          <w:szCs w:val="16"/>
        </w:rPr>
        <w:t>Revisó y Aprobó:</w:t>
      </w:r>
    </w:p>
    <w:p w:rsidR="00303DF2" w:rsidRPr="00A028CE" w:rsidRDefault="00303DF2" w:rsidP="00303DF2">
      <w:pPr>
        <w:pStyle w:val="Ttulo1"/>
        <w:ind w:left="0"/>
        <w:jc w:val="left"/>
        <w:rPr>
          <w:rFonts w:ascii="Arial" w:hAnsi="Arial" w:cs="Arial"/>
          <w:i w:val="0"/>
          <w:color w:val="BFBFBF"/>
          <w:sz w:val="16"/>
          <w:szCs w:val="16"/>
        </w:rPr>
      </w:pPr>
      <w:r w:rsidRPr="00A028CE">
        <w:rPr>
          <w:rFonts w:ascii="Arial" w:hAnsi="Arial" w:cs="Arial"/>
          <w:i w:val="0"/>
          <w:color w:val="BFBFBF"/>
          <w:sz w:val="16"/>
          <w:szCs w:val="16"/>
        </w:rPr>
        <w:t>(…Grado, Nombres, Apellidos y Cargo del Funcionario que revisó y aprobó la providencia …)</w:t>
      </w:r>
    </w:p>
    <w:p w:rsidR="00303DF2" w:rsidRPr="00DD7C17" w:rsidRDefault="00303DF2" w:rsidP="00303DF2">
      <w:pPr>
        <w:pStyle w:val="Ttulo"/>
        <w:spacing w:line="360" w:lineRule="auto"/>
        <w:jc w:val="left"/>
        <w:rPr>
          <w:rFonts w:ascii="Century Gothic" w:hAnsi="Century Gothic"/>
          <w:sz w:val="24"/>
          <w:szCs w:val="24"/>
        </w:rPr>
      </w:pPr>
    </w:p>
    <w:p w:rsidR="00303DF2" w:rsidRPr="001353FC" w:rsidRDefault="00303DF2" w:rsidP="00303DF2">
      <w:pPr>
        <w:pStyle w:val="Ttulo"/>
        <w:spacing w:line="360" w:lineRule="auto"/>
        <w:ind w:left="567" w:hanging="567"/>
        <w:jc w:val="left"/>
        <w:rPr>
          <w:rFonts w:ascii="Arial" w:hAnsi="Arial" w:cs="Arial"/>
          <w:b/>
          <w:bCs/>
          <w:color w:val="BFBFBF" w:themeColor="background1" w:themeShade="BF"/>
          <w:sz w:val="20"/>
        </w:rPr>
      </w:pPr>
    </w:p>
    <w:p w:rsidR="00303DF2" w:rsidRPr="001353FC" w:rsidRDefault="00303DF2" w:rsidP="00303DF2">
      <w:pPr>
        <w:pStyle w:val="Ttulo"/>
        <w:spacing w:line="360" w:lineRule="aut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rsidR="00303DF2" w:rsidRPr="001353FC" w:rsidRDefault="00303DF2" w:rsidP="00303DF2">
      <w:pPr>
        <w:pStyle w:val="Ttulo"/>
        <w:spacing w:line="360" w:lineRule="auto"/>
        <w:ind w:left="567" w:hanging="567"/>
        <w:jc w:val="both"/>
        <w:rPr>
          <w:rFonts w:ascii="Arial" w:hAnsi="Arial" w:cs="Arial"/>
          <w:b/>
          <w:bCs/>
          <w:color w:val="BFBFBF" w:themeColor="background1" w:themeShade="BF"/>
          <w:sz w:val="20"/>
        </w:rPr>
      </w:pP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proofErr w:type="spellStart"/>
      <w:r w:rsidRPr="001353FC">
        <w:rPr>
          <w:rFonts w:ascii="Arial" w:hAnsi="Arial" w:cs="Arial"/>
          <w:color w:val="BFBFBF" w:themeColor="background1" w:themeShade="BF"/>
          <w:sz w:val="20"/>
        </w:rPr>
        <w:t>Roman</w:t>
      </w:r>
      <w:proofErr w:type="spellEnd"/>
      <w:r w:rsidRPr="001353FC">
        <w:rPr>
          <w:rFonts w:ascii="Arial" w:hAnsi="Arial" w:cs="Arial"/>
          <w:color w:val="BFBFBF" w:themeColor="background1" w:themeShade="BF"/>
          <w:sz w:val="20"/>
        </w:rPr>
        <w:t xml:space="preserve"> tamaño 12, en cursiva y dentro de paréntesis. </w:t>
      </w:r>
      <w:proofErr w:type="spellStart"/>
      <w:r w:rsidRPr="001353FC">
        <w:rPr>
          <w:rFonts w:ascii="Arial" w:hAnsi="Arial" w:cs="Arial"/>
          <w:color w:val="BFBFBF" w:themeColor="background1" w:themeShade="BF"/>
          <w:sz w:val="20"/>
        </w:rPr>
        <w:t>Ej</w:t>
      </w:r>
      <w:proofErr w:type="spellEnd"/>
      <w:r w:rsidRPr="001353FC">
        <w:rPr>
          <w:rFonts w:ascii="Arial" w:hAnsi="Arial" w:cs="Arial"/>
          <w:color w:val="BFBFBF" w:themeColor="background1" w:themeShade="BF"/>
          <w:sz w:val="20"/>
        </w:rPr>
        <w:t xml:space="preserve">: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Pie de Páginas serán en </w:t>
      </w:r>
      <w:r>
        <w:rPr>
          <w:rFonts w:ascii="Arial" w:hAnsi="Arial" w:cs="Arial"/>
          <w:color w:val="BFBFBF" w:themeColor="background1" w:themeShade="BF"/>
          <w:sz w:val="20"/>
        </w:rPr>
        <w:t xml:space="preserve">Arial </w:t>
      </w:r>
      <w:r w:rsidRPr="001353FC">
        <w:rPr>
          <w:rFonts w:ascii="Arial" w:hAnsi="Arial" w:cs="Arial"/>
          <w:color w:val="BFBFBF" w:themeColor="background1" w:themeShade="BF"/>
          <w:sz w:val="20"/>
        </w:rPr>
        <w:t>tamaño 8, Cursiva.</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lastRenderedPageBreak/>
        <w:t>La letra y tamaño de “Proyectó”, “Elaboró”, “Revisó” y “Aprobó”, será en Arial 8 y negrilla; los datos con los cuales se diligencien estos parámetros, serán en el mismo tipo y tamaño de letra, sin negrilla.</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rsidR="00303DF2" w:rsidRPr="001353FC" w:rsidRDefault="00303DF2" w:rsidP="00303DF2">
      <w:pPr>
        <w:pStyle w:val="Ttulo"/>
        <w:numPr>
          <w:ilvl w:val="0"/>
          <w:numId w:val="1"/>
        </w:numPr>
        <w:spacing w:line="360" w:lineRule="auto"/>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El espacio de interlineado de párrafo será de 1.5 </w:t>
      </w:r>
      <w:proofErr w:type="spellStart"/>
      <w:r w:rsidRPr="001353FC">
        <w:rPr>
          <w:rFonts w:ascii="Arial" w:hAnsi="Arial" w:cs="Arial"/>
          <w:color w:val="BFBFBF" w:themeColor="background1" w:themeShade="BF"/>
          <w:sz w:val="20"/>
        </w:rPr>
        <w:t>cms</w:t>
      </w:r>
      <w:proofErr w:type="spellEnd"/>
      <w:r w:rsidRPr="001353FC">
        <w:rPr>
          <w:rFonts w:ascii="Arial" w:hAnsi="Arial" w:cs="Arial"/>
          <w:color w:val="BFBFBF" w:themeColor="background1" w:themeShade="BF"/>
          <w:sz w:val="20"/>
        </w:rPr>
        <w:t>.;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márgenes del documento serán: Superior: 3.0cms., Inferior: 3.0cms., Derecho: 3.0cms. </w:t>
      </w:r>
      <w:proofErr w:type="spellStart"/>
      <w:r w:rsidRPr="001353FC">
        <w:rPr>
          <w:rFonts w:ascii="Arial" w:hAnsi="Arial" w:cs="Arial"/>
          <w:color w:val="BFBFBF" w:themeColor="background1" w:themeShade="BF"/>
          <w:sz w:val="20"/>
        </w:rPr>
        <w:t>e</w:t>
      </w:r>
      <w:proofErr w:type="spellEnd"/>
      <w:r w:rsidRPr="001353FC">
        <w:rPr>
          <w:rFonts w:ascii="Arial" w:hAnsi="Arial" w:cs="Arial"/>
          <w:color w:val="BFBFBF" w:themeColor="background1" w:themeShade="BF"/>
          <w:sz w:val="20"/>
        </w:rPr>
        <w:t xml:space="preserve"> Izquierdo: 4.0cms.</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rsidR="00303DF2" w:rsidRPr="001353FC" w:rsidRDefault="00303DF2" w:rsidP="00303DF2">
      <w:pPr>
        <w:pStyle w:val="Ttulo"/>
        <w:numPr>
          <w:ilvl w:val="0"/>
          <w:numId w:val="1"/>
        </w:numPr>
        <w:spacing w:line="360" w:lineRule="auto"/>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formatos no podrán tener encabezado distinto al correspondiente al Sistema Integrado de Gestión de Calidad.</w:t>
      </w:r>
    </w:p>
    <w:p w:rsidR="00303DF2" w:rsidRPr="001353FC" w:rsidRDefault="00303DF2" w:rsidP="00303DF2">
      <w:pPr>
        <w:pStyle w:val="Ttulo"/>
        <w:spacing w:line="360" w:lineRule="auto"/>
        <w:jc w:val="both"/>
        <w:rPr>
          <w:rFonts w:ascii="Arial" w:hAnsi="Arial" w:cs="Arial"/>
          <w:color w:val="BFBFBF" w:themeColor="background1" w:themeShade="BF"/>
          <w:sz w:val="20"/>
        </w:rPr>
      </w:pPr>
    </w:p>
    <w:p w:rsidR="00303DF2" w:rsidRPr="00DD7C17" w:rsidRDefault="00303DF2" w:rsidP="00303DF2">
      <w:pPr>
        <w:spacing w:line="360" w:lineRule="auto"/>
        <w:jc w:val="both"/>
        <w:rPr>
          <w:i/>
          <w:color w:val="A6A6A6" w:themeColor="background1" w:themeShade="A6"/>
          <w:sz w:val="24"/>
          <w:szCs w:val="24"/>
          <w:lang w:val="es-ES_tradnl"/>
        </w:rPr>
      </w:pPr>
    </w:p>
    <w:p w:rsidR="00303DF2" w:rsidRPr="00433D71" w:rsidRDefault="00303DF2" w:rsidP="00303DF2">
      <w:pPr>
        <w:spacing w:line="360" w:lineRule="auto"/>
        <w:rPr>
          <w:lang w:val="es-ES_tradnl"/>
        </w:rPr>
      </w:pPr>
    </w:p>
    <w:p w:rsidR="00303DF2" w:rsidRDefault="00303DF2" w:rsidP="00303DF2">
      <w:pPr>
        <w:spacing w:line="360" w:lineRule="auto"/>
      </w:pPr>
    </w:p>
    <w:p w:rsidR="00F57A25" w:rsidRDefault="00F57A25" w:rsidP="00303DF2">
      <w:pPr>
        <w:spacing w:line="360" w:lineRule="auto"/>
      </w:pPr>
    </w:p>
    <w:sectPr w:rsidR="00F57A25" w:rsidSect="00C64983">
      <w:headerReference w:type="even" r:id="rId8"/>
      <w:headerReference w:type="default" r:id="rId9"/>
      <w:footerReference w:type="even" r:id="rId10"/>
      <w:footerReference w:type="default" r:id="rId11"/>
      <w:headerReference w:type="first" r:id="rId12"/>
      <w:footerReference w:type="first" r:id="rId13"/>
      <w:pgSz w:w="12240" w:h="20160" w:code="5"/>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515" w:rsidRDefault="00551515" w:rsidP="00303DF2">
      <w:r>
        <w:separator/>
      </w:r>
    </w:p>
  </w:endnote>
  <w:endnote w:type="continuationSeparator" w:id="0">
    <w:p w:rsidR="00551515" w:rsidRDefault="00551515" w:rsidP="0030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D8" w:rsidRDefault="00F40E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0F1" w:rsidRPr="007D2128" w:rsidRDefault="000B20F1" w:rsidP="000B20F1">
    <w:pPr>
      <w:pStyle w:val="Piedepgina"/>
      <w:numPr>
        <w:ilvl w:val="0"/>
        <w:numId w:val="3"/>
      </w:numPr>
      <w:tabs>
        <w:tab w:val="clear" w:pos="4419"/>
        <w:tab w:val="clear" w:pos="8838"/>
        <w:tab w:val="center" w:pos="4252"/>
        <w:tab w:val="right" w:pos="8504"/>
      </w:tabs>
      <w:jc w:val="center"/>
      <w:rPr>
        <w:rFonts w:ascii="Arial" w:hAnsi="Arial" w:cs="Arial"/>
        <w:sz w:val="16"/>
        <w:szCs w:val="16"/>
      </w:rPr>
    </w:pPr>
    <w:r>
      <w:rPr>
        <w:noProof/>
        <w:lang w:val="es-CO" w:eastAsia="es-CO"/>
      </w:rPr>
      <w:drawing>
        <wp:anchor distT="0" distB="0" distL="114300" distR="114300" simplePos="0" relativeHeight="251661312" behindDoc="0" locked="0" layoutInCell="1" allowOverlap="1" wp14:anchorId="24E3750C" wp14:editId="450E113F">
          <wp:simplePos x="0" y="0"/>
          <wp:positionH relativeFrom="column">
            <wp:posOffset>4800600</wp:posOffset>
          </wp:positionH>
          <wp:positionV relativeFrom="page">
            <wp:posOffset>11501755</wp:posOffset>
          </wp:positionV>
          <wp:extent cx="836295" cy="4667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r>
      <w:rPr>
        <w:rFonts w:ascii="Arial" w:hAnsi="Arial" w:cs="Arial"/>
        <w:sz w:val="16"/>
        <w:szCs w:val="16"/>
      </w:rPr>
      <w:t xml:space="preserve">                                                              </w:t>
    </w:r>
  </w:p>
  <w:p w:rsidR="000B20F1" w:rsidRPr="007D2128" w:rsidRDefault="000B20F1" w:rsidP="000B20F1">
    <w:pPr>
      <w:pStyle w:val="Piedepgina"/>
      <w:numPr>
        <w:ilvl w:val="0"/>
        <w:numId w:val="3"/>
      </w:numPr>
      <w:jc w:val="center"/>
      <w:rPr>
        <w:rFonts w:ascii="Arial" w:hAnsi="Arial" w:cs="Arial"/>
        <w:sz w:val="16"/>
        <w:szCs w:val="16"/>
      </w:rPr>
    </w:pPr>
    <w:r w:rsidRPr="008F1432">
      <w:rPr>
        <w:rFonts w:ascii="Arial" w:hAnsi="Arial" w:cs="Arial"/>
        <w:sz w:val="16"/>
        <w:szCs w:val="16"/>
      </w:rPr>
      <w:t>No está autorizada su reproducción total o parcial</w:t>
    </w:r>
  </w:p>
  <w:p w:rsidR="000B20F1" w:rsidRDefault="000B20F1" w:rsidP="000B20F1">
    <w:pPr>
      <w:tabs>
        <w:tab w:val="center" w:pos="4252"/>
        <w:tab w:val="right" w:pos="8504"/>
      </w:tabs>
      <w:jc w:val="center"/>
      <w:rPr>
        <w:rFonts w:ascii="Arial" w:hAnsi="Arial" w:cs="Arial"/>
        <w:color w:val="7F7F7F"/>
        <w:sz w:val="14"/>
        <w:szCs w:val="16"/>
        <w:lang w:val="es-MX"/>
      </w:rPr>
    </w:pPr>
  </w:p>
  <w:p w:rsidR="00C64983" w:rsidRPr="00C64983" w:rsidRDefault="00C64983" w:rsidP="00C64983">
    <w:pPr>
      <w:rPr>
        <w:sz w:val="24"/>
        <w:szCs w:val="24"/>
        <w:lang w:eastAsia="es-ES"/>
      </w:rPr>
    </w:pPr>
  </w:p>
  <w:p w:rsidR="00C64983" w:rsidRPr="00C64983" w:rsidRDefault="00C64983" w:rsidP="000B20F1">
    <w:pPr>
      <w:tabs>
        <w:tab w:val="center" w:pos="4252"/>
        <w:tab w:val="right" w:pos="8504"/>
      </w:tabs>
      <w:jc w:val="center"/>
      <w:rPr>
        <w:sz w:val="24"/>
        <w:szCs w:val="24"/>
        <w:lang w:eastAsia="es-ES"/>
      </w:rPr>
    </w:pPr>
  </w:p>
  <w:p w:rsidR="00700D2A" w:rsidRPr="00700D2A" w:rsidRDefault="00700D2A" w:rsidP="00700D2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D8" w:rsidRDefault="00F40E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515" w:rsidRDefault="00551515" w:rsidP="00303DF2">
      <w:r>
        <w:separator/>
      </w:r>
    </w:p>
  </w:footnote>
  <w:footnote w:type="continuationSeparator" w:id="0">
    <w:p w:rsidR="00551515" w:rsidRDefault="00551515" w:rsidP="00303DF2">
      <w:r>
        <w:continuationSeparator/>
      </w:r>
    </w:p>
  </w:footnote>
  <w:footnote w:id="1">
    <w:p w:rsidR="00303DF2" w:rsidRDefault="00303DF2" w:rsidP="00303DF2">
      <w:pPr>
        <w:pStyle w:val="NormalWeb"/>
        <w:spacing w:before="0" w:beforeAutospacing="0" w:after="0" w:afterAutospacing="0"/>
        <w:jc w:val="both"/>
        <w:rPr>
          <w:rFonts w:ascii="Arial" w:eastAsia="Arial Unicode MS" w:hAnsi="Arial" w:cs="Arial"/>
          <w:color w:val="000000"/>
          <w:sz w:val="18"/>
          <w:szCs w:val="18"/>
        </w:rPr>
      </w:pPr>
      <w:r w:rsidRPr="005451CC">
        <w:rPr>
          <w:rFonts w:ascii="Arial" w:eastAsia="Arial Unicode MS" w:hAnsi="Arial" w:cs="Arial"/>
          <w:color w:val="000000"/>
          <w:sz w:val="18"/>
          <w:szCs w:val="18"/>
          <w:vertAlign w:val="superscript"/>
        </w:rPr>
        <w:footnoteRef/>
      </w:r>
      <w:r w:rsidRPr="005451CC">
        <w:rPr>
          <w:rFonts w:ascii="Arial" w:eastAsia="Arial Unicode MS" w:hAnsi="Arial" w:cs="Arial"/>
          <w:color w:val="000000"/>
          <w:sz w:val="18"/>
          <w:szCs w:val="18"/>
        </w:rPr>
        <w:t xml:space="preserve"> </w:t>
      </w:r>
      <w:bookmarkStart w:id="0" w:name="217"/>
      <w:r>
        <w:rPr>
          <w:rFonts w:ascii="Arial" w:eastAsia="Arial Unicode MS" w:hAnsi="Arial" w:cs="Arial"/>
          <w:color w:val="000000"/>
          <w:sz w:val="18"/>
          <w:szCs w:val="18"/>
        </w:rPr>
        <w:t xml:space="preserve">Constitución Política de Colombia. </w:t>
      </w:r>
      <w:r w:rsidRPr="00AB6374">
        <w:rPr>
          <w:rFonts w:ascii="Arial" w:eastAsia="Arial Unicode MS" w:hAnsi="Arial" w:cs="Arial"/>
          <w:b/>
          <w:color w:val="000000"/>
          <w:sz w:val="18"/>
          <w:szCs w:val="18"/>
        </w:rPr>
        <w:t>Artículo 217.</w:t>
      </w:r>
      <w:r w:rsidRPr="005451CC">
        <w:rPr>
          <w:rFonts w:ascii="Arial" w:eastAsia="Arial Unicode MS" w:hAnsi="Arial" w:cs="Arial"/>
          <w:color w:val="000000"/>
          <w:sz w:val="18"/>
          <w:szCs w:val="18"/>
        </w:rPr>
        <w:t xml:space="preserve"> </w:t>
      </w:r>
      <w:bookmarkEnd w:id="0"/>
      <w:r w:rsidRPr="005451CC">
        <w:rPr>
          <w:rFonts w:ascii="Arial" w:eastAsia="Arial Unicode MS" w:hAnsi="Arial" w:cs="Arial"/>
          <w:color w:val="000000"/>
          <w:sz w:val="18"/>
          <w:szCs w:val="18"/>
        </w:rPr>
        <w:t xml:space="preserve">La Nación tendrá para su defensa unas </w:t>
      </w:r>
      <w:r w:rsidRPr="00E463E7">
        <w:rPr>
          <w:rFonts w:ascii="Arial" w:eastAsia="Arial Unicode MS" w:hAnsi="Arial" w:cs="Arial"/>
          <w:color w:val="000000"/>
          <w:sz w:val="18"/>
          <w:szCs w:val="18"/>
          <w:u w:val="single"/>
        </w:rPr>
        <w:t>Fuerzas Militares permanentes constituidas por el Ejército</w:t>
      </w:r>
      <w:r>
        <w:rPr>
          <w:rFonts w:ascii="Arial" w:eastAsia="Arial Unicode MS" w:hAnsi="Arial" w:cs="Arial"/>
          <w:color w:val="000000"/>
          <w:sz w:val="18"/>
          <w:szCs w:val="18"/>
        </w:rPr>
        <w:t>, la Armada y la Fuerza Aérea.</w:t>
      </w:r>
    </w:p>
    <w:p w:rsidR="00303DF2" w:rsidRPr="005451CC" w:rsidRDefault="00303DF2" w:rsidP="00303DF2">
      <w:pPr>
        <w:pStyle w:val="NormalWeb"/>
        <w:spacing w:before="0" w:beforeAutospacing="0" w:after="0" w:afterAutospacing="0"/>
        <w:jc w:val="both"/>
        <w:rPr>
          <w:rFonts w:ascii="Arial" w:eastAsia="Arial Unicode MS" w:hAnsi="Arial" w:cs="Arial"/>
          <w:color w:val="000000"/>
          <w:sz w:val="18"/>
          <w:szCs w:val="18"/>
        </w:rPr>
      </w:pPr>
    </w:p>
    <w:p w:rsidR="00303DF2" w:rsidRDefault="00303DF2" w:rsidP="00303DF2">
      <w:pPr>
        <w:pStyle w:val="NormalWeb"/>
        <w:spacing w:before="0" w:beforeAutospacing="0" w:after="0" w:afterAutospacing="0"/>
        <w:jc w:val="both"/>
        <w:rPr>
          <w:rFonts w:ascii="Arial" w:eastAsia="Arial Unicode MS" w:hAnsi="Arial" w:cs="Arial"/>
          <w:color w:val="000000"/>
          <w:sz w:val="18"/>
          <w:szCs w:val="18"/>
        </w:rPr>
      </w:pPr>
      <w:r>
        <w:rPr>
          <w:rFonts w:ascii="Arial" w:eastAsia="Arial Unicode MS" w:hAnsi="Arial" w:cs="Arial"/>
          <w:color w:val="000000"/>
          <w:sz w:val="18"/>
          <w:szCs w:val="18"/>
        </w:rPr>
        <w:t>(…)</w:t>
      </w:r>
    </w:p>
    <w:p w:rsidR="00303DF2" w:rsidRPr="005451CC" w:rsidRDefault="00303DF2" w:rsidP="00303DF2">
      <w:pPr>
        <w:pStyle w:val="NormalWeb"/>
        <w:spacing w:before="0" w:beforeAutospacing="0" w:after="0" w:afterAutospacing="0"/>
        <w:jc w:val="both"/>
        <w:rPr>
          <w:rFonts w:ascii="Arial" w:eastAsia="Arial Unicode MS" w:hAnsi="Arial" w:cs="Arial"/>
          <w:color w:val="000000"/>
          <w:sz w:val="18"/>
          <w:szCs w:val="18"/>
        </w:rPr>
      </w:pPr>
    </w:p>
    <w:p w:rsidR="00303DF2" w:rsidRPr="005451CC" w:rsidRDefault="00303DF2" w:rsidP="00303DF2">
      <w:pPr>
        <w:pStyle w:val="NormalWeb"/>
        <w:spacing w:before="0" w:beforeAutospacing="0" w:after="0" w:afterAutospacing="0"/>
        <w:jc w:val="both"/>
        <w:rPr>
          <w:rFonts w:ascii="Arial" w:eastAsia="Arial Unicode MS" w:hAnsi="Arial" w:cs="Arial"/>
          <w:color w:val="000000"/>
          <w:sz w:val="18"/>
          <w:szCs w:val="18"/>
        </w:rPr>
      </w:pPr>
      <w:r w:rsidRPr="00E463E7">
        <w:rPr>
          <w:rFonts w:ascii="Arial" w:eastAsia="Arial Unicode MS" w:hAnsi="Arial" w:cs="Arial"/>
          <w:color w:val="000000"/>
          <w:sz w:val="18"/>
          <w:szCs w:val="18"/>
          <w:u w:val="single"/>
        </w:rPr>
        <w:t>La Ley determinará</w:t>
      </w:r>
      <w:r w:rsidRPr="00E463E7">
        <w:rPr>
          <w:rFonts w:ascii="Arial" w:eastAsia="Arial Unicode MS" w:hAnsi="Arial" w:cs="Arial"/>
          <w:color w:val="000000"/>
          <w:sz w:val="18"/>
          <w:szCs w:val="18"/>
        </w:rPr>
        <w:t xml:space="preserve"> el</w:t>
      </w:r>
      <w:r w:rsidRPr="005451CC">
        <w:rPr>
          <w:rFonts w:ascii="Arial" w:eastAsia="Arial Unicode MS" w:hAnsi="Arial" w:cs="Arial"/>
          <w:color w:val="000000"/>
          <w:sz w:val="18"/>
          <w:szCs w:val="18"/>
        </w:rPr>
        <w:t xml:space="preserve"> sistema de reemplazos en las Fuerzas Militares, así como los ascensos, </w:t>
      </w:r>
      <w:r w:rsidRPr="00E463E7">
        <w:rPr>
          <w:rFonts w:ascii="Arial" w:eastAsia="Arial Unicode MS" w:hAnsi="Arial" w:cs="Arial"/>
          <w:color w:val="000000"/>
          <w:sz w:val="18"/>
          <w:szCs w:val="18"/>
          <w:u w:val="single"/>
        </w:rPr>
        <w:t>derechos y obligaciones de sus miembros y el régimen especial</w:t>
      </w:r>
      <w:r w:rsidRPr="00E463E7">
        <w:rPr>
          <w:rFonts w:ascii="Arial" w:eastAsia="Arial Unicode MS" w:hAnsi="Arial" w:cs="Arial"/>
          <w:color w:val="000000"/>
          <w:sz w:val="18"/>
          <w:szCs w:val="18"/>
        </w:rPr>
        <w:t xml:space="preserve"> de</w:t>
      </w:r>
      <w:r w:rsidRPr="005451CC">
        <w:rPr>
          <w:rFonts w:ascii="Arial" w:eastAsia="Arial Unicode MS" w:hAnsi="Arial" w:cs="Arial"/>
          <w:color w:val="000000"/>
          <w:sz w:val="18"/>
          <w:szCs w:val="18"/>
        </w:rPr>
        <w:t xml:space="preserve"> carrera, prestacional y </w:t>
      </w:r>
      <w:r w:rsidRPr="00E463E7">
        <w:rPr>
          <w:rFonts w:ascii="Arial" w:eastAsia="Arial Unicode MS" w:hAnsi="Arial" w:cs="Arial"/>
          <w:color w:val="000000"/>
          <w:sz w:val="18"/>
          <w:szCs w:val="18"/>
          <w:u w:val="single"/>
        </w:rPr>
        <w:t>disciplinario, que les es propio</w:t>
      </w:r>
      <w:r w:rsidRPr="005451CC">
        <w:rPr>
          <w:rFonts w:ascii="Arial" w:eastAsia="Arial Unicode MS" w:hAnsi="Arial" w:cs="Arial"/>
          <w:color w:val="000000"/>
          <w:sz w:val="18"/>
          <w:szCs w:val="18"/>
        </w:rPr>
        <w:t xml:space="preserve">. </w:t>
      </w:r>
      <w:r>
        <w:rPr>
          <w:rFonts w:ascii="Arial" w:eastAsia="Arial Unicode MS" w:hAnsi="Arial" w:cs="Arial"/>
          <w:color w:val="000000"/>
          <w:sz w:val="18"/>
          <w:szCs w:val="18"/>
        </w:rPr>
        <w:t>Subrayado fuera de texto.</w:t>
      </w:r>
    </w:p>
    <w:p w:rsidR="00303DF2" w:rsidRPr="00214760" w:rsidRDefault="00303DF2" w:rsidP="00303DF2">
      <w:pPr>
        <w:pStyle w:val="Textonotapie"/>
        <w:rPr>
          <w:lang w:val="es-MX"/>
        </w:rPr>
      </w:pPr>
    </w:p>
  </w:footnote>
  <w:footnote w:id="2">
    <w:p w:rsidR="00303DF2" w:rsidRPr="00B52BF4" w:rsidRDefault="00303DF2" w:rsidP="00303DF2">
      <w:pPr>
        <w:spacing w:line="276" w:lineRule="auto"/>
        <w:ind w:right="49"/>
        <w:jc w:val="both"/>
        <w:rPr>
          <w:rFonts w:ascii="Arial" w:eastAsia="Arial Unicode MS" w:hAnsi="Arial" w:cs="Arial"/>
          <w:color w:val="A6A6A6"/>
          <w:sz w:val="18"/>
          <w:szCs w:val="18"/>
        </w:rPr>
      </w:pPr>
      <w:r w:rsidRPr="000418FF">
        <w:rPr>
          <w:rFonts w:ascii="Arial" w:eastAsia="Arial Unicode MS" w:hAnsi="Arial" w:cs="Arial"/>
          <w:color w:val="000000"/>
          <w:sz w:val="18"/>
          <w:szCs w:val="18"/>
          <w:vertAlign w:val="superscript"/>
        </w:rPr>
        <w:footnoteRef/>
      </w:r>
      <w:r w:rsidRPr="006C6256">
        <w:rPr>
          <w:rFonts w:ascii="Arial" w:eastAsia="Arial Unicode MS" w:hAnsi="Arial" w:cs="Arial"/>
          <w:color w:val="000000"/>
          <w:sz w:val="18"/>
          <w:szCs w:val="18"/>
        </w:rPr>
        <w:t xml:space="preserve"> </w:t>
      </w:r>
      <w:r w:rsidRPr="00B52BF4">
        <w:rPr>
          <w:rFonts w:ascii="Arial" w:eastAsia="Arial Unicode MS" w:hAnsi="Arial" w:cs="Arial"/>
          <w:color w:val="A6A6A6"/>
          <w:sz w:val="18"/>
          <w:szCs w:val="18"/>
        </w:rPr>
        <w:t>“(…) Se transcribe literalmente la norma que se citó anteriormente, con indicación únicamente del acápite donde se soporte la competencia de la autoridad del conocimiento. (…)”.</w:t>
      </w:r>
    </w:p>
    <w:p w:rsidR="00303DF2" w:rsidRPr="006C6256" w:rsidRDefault="00303DF2" w:rsidP="00303DF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D8" w:rsidRDefault="00F40E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701"/>
      <w:gridCol w:w="2552"/>
    </w:tblGrid>
    <w:tr w:rsidR="00F630CA" w:rsidRPr="00C4413E" w:rsidTr="000B20F1">
      <w:trPr>
        <w:trHeight w:val="303"/>
      </w:trPr>
      <w:tc>
        <w:tcPr>
          <w:tcW w:w="4849" w:type="dxa"/>
          <w:vMerge w:val="restart"/>
          <w:tcBorders>
            <w:top w:val="single" w:sz="4" w:space="0" w:color="auto"/>
            <w:left w:val="single" w:sz="4" w:space="0" w:color="auto"/>
            <w:bottom w:val="single" w:sz="4" w:space="0" w:color="auto"/>
            <w:right w:val="single" w:sz="4" w:space="0" w:color="auto"/>
          </w:tcBorders>
          <w:vAlign w:val="center"/>
        </w:tcPr>
        <w:p w:rsidR="00F630CA" w:rsidRDefault="00433923" w:rsidP="00433923">
          <w:pPr>
            <w:spacing w:line="276" w:lineRule="auto"/>
            <w:ind w:left="890"/>
            <w:rPr>
              <w:rFonts w:ascii="Arial" w:hAnsi="Arial" w:cs="Arial"/>
              <w:b/>
              <w:bCs/>
              <w:sz w:val="16"/>
              <w:szCs w:val="16"/>
              <w:lang w:eastAsia="en-US"/>
            </w:rPr>
          </w:pPr>
          <w:r w:rsidRPr="0012392E">
            <w:rPr>
              <w:rFonts w:ascii="Arial" w:hAnsi="Arial"/>
              <w:b/>
              <w:bCs/>
              <w:noProof/>
              <w:sz w:val="22"/>
              <w:szCs w:val="22"/>
              <w:lang w:val="es-CO" w:eastAsia="es-CO"/>
            </w:rPr>
            <w:drawing>
              <wp:anchor distT="0" distB="0" distL="114300" distR="114300" simplePos="0" relativeHeight="251659264" behindDoc="1" locked="0" layoutInCell="1" allowOverlap="1" wp14:anchorId="0B753718" wp14:editId="2ACF3DAE">
                <wp:simplePos x="0" y="0"/>
                <wp:positionH relativeFrom="column">
                  <wp:posOffset>-43815</wp:posOffset>
                </wp:positionH>
                <wp:positionV relativeFrom="paragraph">
                  <wp:posOffset>-20320</wp:posOffset>
                </wp:positionV>
                <wp:extent cx="692150" cy="657225"/>
                <wp:effectExtent l="0" t="0" r="0"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15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0F1">
            <w:rPr>
              <w:rFonts w:ascii="Arial" w:hAnsi="Arial" w:cs="Arial"/>
              <w:b/>
              <w:bCs/>
              <w:sz w:val="16"/>
              <w:szCs w:val="16"/>
              <w:lang w:eastAsia="en-US"/>
            </w:rPr>
            <w:t xml:space="preserve">     </w:t>
          </w:r>
          <w:r w:rsidR="000A707A">
            <w:rPr>
              <w:rFonts w:ascii="Arial" w:hAnsi="Arial" w:cs="Arial"/>
              <w:b/>
              <w:bCs/>
              <w:sz w:val="16"/>
              <w:szCs w:val="16"/>
              <w:lang w:eastAsia="en-US"/>
            </w:rPr>
            <w:t>MINISTERIO DE DEFENSA NACIONAL</w:t>
          </w:r>
        </w:p>
        <w:p w:rsidR="00F630CA" w:rsidRDefault="000B20F1" w:rsidP="00433923">
          <w:pPr>
            <w:spacing w:line="276" w:lineRule="auto"/>
            <w:ind w:left="890"/>
            <w:rPr>
              <w:rFonts w:ascii="Arial" w:hAnsi="Arial" w:cs="Arial"/>
              <w:b/>
              <w:bCs/>
              <w:sz w:val="16"/>
              <w:szCs w:val="16"/>
              <w:lang w:eastAsia="en-US"/>
            </w:rPr>
          </w:pPr>
          <w:r>
            <w:rPr>
              <w:rFonts w:ascii="Arial" w:hAnsi="Arial" w:cs="Arial"/>
              <w:b/>
              <w:bCs/>
              <w:sz w:val="16"/>
              <w:szCs w:val="16"/>
              <w:lang w:eastAsia="en-US"/>
            </w:rPr>
            <w:t xml:space="preserve">     </w:t>
          </w:r>
          <w:r w:rsidR="000A707A">
            <w:rPr>
              <w:rFonts w:ascii="Arial" w:hAnsi="Arial" w:cs="Arial"/>
              <w:b/>
              <w:bCs/>
              <w:sz w:val="16"/>
              <w:szCs w:val="16"/>
              <w:lang w:eastAsia="en-US"/>
            </w:rPr>
            <w:t>COMANDO GENERAL FUERZAS MILITARES</w:t>
          </w:r>
        </w:p>
        <w:p w:rsidR="00F630CA" w:rsidRDefault="000B20F1" w:rsidP="00433923">
          <w:pPr>
            <w:spacing w:line="276" w:lineRule="auto"/>
            <w:ind w:left="890"/>
            <w:rPr>
              <w:rFonts w:ascii="Arial" w:hAnsi="Arial" w:cs="Arial"/>
              <w:b/>
              <w:bCs/>
              <w:sz w:val="16"/>
              <w:szCs w:val="16"/>
              <w:lang w:eastAsia="en-US"/>
            </w:rPr>
          </w:pPr>
          <w:r>
            <w:rPr>
              <w:rFonts w:ascii="Arial" w:hAnsi="Arial" w:cs="Arial"/>
              <w:b/>
              <w:bCs/>
              <w:sz w:val="16"/>
              <w:szCs w:val="16"/>
              <w:lang w:eastAsia="en-US"/>
            </w:rPr>
            <w:t xml:space="preserve">     </w:t>
          </w:r>
          <w:r w:rsidR="000A707A">
            <w:rPr>
              <w:rFonts w:ascii="Arial" w:hAnsi="Arial" w:cs="Arial"/>
              <w:b/>
              <w:bCs/>
              <w:sz w:val="16"/>
              <w:szCs w:val="16"/>
              <w:lang w:eastAsia="en-US"/>
            </w:rPr>
            <w:t>EJÉRCITO NACIONAL</w:t>
          </w:r>
        </w:p>
        <w:p w:rsidR="000B20F1" w:rsidRDefault="000B20F1" w:rsidP="000B20F1">
          <w:pPr>
            <w:widowControl w:val="0"/>
            <w:autoSpaceDE w:val="0"/>
            <w:autoSpaceDN w:val="0"/>
            <w:adjustRightInd w:val="0"/>
            <w:spacing w:line="276" w:lineRule="auto"/>
            <w:ind w:left="746"/>
            <w:rPr>
              <w:rFonts w:cs="Arial"/>
              <w:b/>
              <w:bCs/>
              <w:sz w:val="16"/>
              <w:szCs w:val="16"/>
            </w:rPr>
          </w:pPr>
          <w:r>
            <w:rPr>
              <w:rFonts w:ascii="Arial" w:hAnsi="Arial" w:cs="Arial"/>
              <w:b/>
              <w:bCs/>
              <w:sz w:val="16"/>
              <w:szCs w:val="16"/>
            </w:rPr>
            <w:t xml:space="preserve">        </w:t>
          </w:r>
          <w:r w:rsidRPr="005C1A8A">
            <w:rPr>
              <w:rFonts w:ascii="Arial" w:hAnsi="Arial" w:cs="Arial"/>
              <w:b/>
              <w:bCs/>
              <w:sz w:val="16"/>
              <w:szCs w:val="16"/>
            </w:rPr>
            <w:t>DIRECCIÓN DE ASUNTOS DISCIPLINARIOS Y</w:t>
          </w:r>
          <w:r>
            <w:rPr>
              <w:rFonts w:cs="Arial"/>
              <w:b/>
              <w:bCs/>
              <w:sz w:val="16"/>
              <w:szCs w:val="16"/>
            </w:rPr>
            <w:t xml:space="preserve">                        </w:t>
          </w:r>
          <w:r>
            <w:rPr>
              <w:rFonts w:ascii="Arial" w:hAnsi="Arial" w:cs="Arial"/>
              <w:b/>
              <w:bCs/>
              <w:sz w:val="16"/>
              <w:szCs w:val="16"/>
            </w:rPr>
            <w:t xml:space="preserve"> </w:t>
          </w:r>
          <w:r>
            <w:rPr>
              <w:rFonts w:cs="Arial"/>
              <w:b/>
              <w:bCs/>
              <w:sz w:val="16"/>
              <w:szCs w:val="16"/>
            </w:rPr>
            <w:t xml:space="preserve">     </w:t>
          </w:r>
        </w:p>
        <w:p w:rsidR="00F630CA" w:rsidRDefault="000B20F1" w:rsidP="000B20F1">
          <w:pPr>
            <w:spacing w:line="276" w:lineRule="auto"/>
            <w:ind w:left="890" w:right="-80"/>
            <w:rPr>
              <w:rFonts w:ascii="Arial" w:hAnsi="Arial" w:cs="Arial"/>
              <w:b/>
              <w:bCs/>
              <w:sz w:val="18"/>
              <w:szCs w:val="16"/>
              <w:lang w:eastAsia="en-US"/>
            </w:rPr>
          </w:pPr>
          <w:r>
            <w:rPr>
              <w:rFonts w:ascii="Arial" w:hAnsi="Arial" w:cs="Arial"/>
              <w:b/>
              <w:bCs/>
              <w:sz w:val="16"/>
              <w:szCs w:val="16"/>
            </w:rPr>
            <w:t xml:space="preserve">     </w:t>
          </w:r>
          <w:r w:rsidRPr="005C1A8A">
            <w:rPr>
              <w:rFonts w:ascii="Arial" w:hAnsi="Arial" w:cs="Arial"/>
              <w:b/>
              <w:bCs/>
              <w:sz w:val="16"/>
              <w:szCs w:val="16"/>
            </w:rPr>
            <w:t>ADMINISTRATIVOS DEL EJERCITO NACIONAL</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630CA" w:rsidRPr="00A629CE" w:rsidRDefault="000A707A" w:rsidP="00303DF2">
          <w:pPr>
            <w:suppressLineNumbers/>
            <w:tabs>
              <w:tab w:val="center" w:pos="4818"/>
              <w:tab w:val="right" w:pos="9637"/>
            </w:tabs>
            <w:spacing w:line="276" w:lineRule="auto"/>
            <w:ind w:left="34"/>
            <w:jc w:val="center"/>
            <w:rPr>
              <w:rFonts w:ascii="Arial" w:hAnsi="Arial" w:cs="Arial"/>
              <w:b/>
              <w:color w:val="000000" w:themeColor="text1"/>
              <w:sz w:val="28"/>
              <w:lang w:eastAsia="en-US"/>
            </w:rPr>
          </w:pPr>
          <w:r w:rsidRPr="000B20F1">
            <w:rPr>
              <w:rFonts w:ascii="Arial" w:hAnsi="Arial" w:cs="Arial"/>
              <w:b/>
              <w:color w:val="000000" w:themeColor="text1"/>
              <w:sz w:val="18"/>
              <w:lang w:eastAsia="en-US"/>
            </w:rPr>
            <w:t xml:space="preserve">AUTO </w:t>
          </w:r>
          <w:r w:rsidR="00700D2A" w:rsidRPr="000B20F1">
            <w:rPr>
              <w:rFonts w:ascii="Arial" w:hAnsi="Arial" w:cs="Arial"/>
              <w:b/>
              <w:color w:val="000000" w:themeColor="text1"/>
              <w:sz w:val="18"/>
              <w:lang w:eastAsia="en-US"/>
            </w:rPr>
            <w:t xml:space="preserve">DECIDE </w:t>
          </w:r>
          <w:r w:rsidR="00303DF2" w:rsidRPr="000B20F1">
            <w:rPr>
              <w:rFonts w:ascii="Arial" w:hAnsi="Arial" w:cs="Arial"/>
              <w:b/>
              <w:color w:val="000000" w:themeColor="text1"/>
              <w:sz w:val="18"/>
              <w:lang w:eastAsia="en-US"/>
            </w:rPr>
            <w:t>AVOCAR CONOCIMIENTO</w:t>
          </w:r>
          <w:r w:rsidR="00700D2A" w:rsidRPr="000B20F1">
            <w:rPr>
              <w:rFonts w:ascii="Arial" w:hAnsi="Arial" w:cs="Arial"/>
              <w:b/>
              <w:color w:val="000000" w:themeColor="text1"/>
              <w:sz w:val="18"/>
              <w:lang w:eastAsia="en-US"/>
            </w:rPr>
            <w:t xml:space="preserve"> DE UNA ACTUACIÓN</w:t>
          </w:r>
        </w:p>
      </w:tc>
      <w:tc>
        <w:tcPr>
          <w:tcW w:w="2552" w:type="dxa"/>
          <w:tcBorders>
            <w:top w:val="single" w:sz="4" w:space="0" w:color="auto"/>
            <w:left w:val="single" w:sz="4" w:space="0" w:color="auto"/>
            <w:bottom w:val="single" w:sz="4" w:space="0" w:color="auto"/>
            <w:right w:val="single" w:sz="4" w:space="0" w:color="auto"/>
          </w:tcBorders>
          <w:vAlign w:val="center"/>
          <w:hideMark/>
        </w:tcPr>
        <w:p w:rsidR="00F630CA" w:rsidRPr="00C4413E" w:rsidRDefault="000A707A" w:rsidP="00154445">
          <w:pPr>
            <w:spacing w:line="276" w:lineRule="auto"/>
            <w:rPr>
              <w:rFonts w:ascii="Arial" w:hAnsi="Arial" w:cs="Arial"/>
              <w:b/>
              <w:bCs/>
              <w:color w:val="000000" w:themeColor="text1"/>
              <w:sz w:val="16"/>
              <w:szCs w:val="16"/>
              <w:lang w:eastAsia="en-US"/>
            </w:rPr>
          </w:pPr>
          <w:r w:rsidRPr="00C4413E">
            <w:rPr>
              <w:rFonts w:ascii="Arial" w:hAnsi="Arial" w:cs="Arial"/>
              <w:b/>
              <w:bCs/>
              <w:color w:val="000000" w:themeColor="text1"/>
              <w:sz w:val="16"/>
              <w:szCs w:val="16"/>
              <w:lang w:eastAsia="en-US"/>
            </w:rPr>
            <w:t>Pág.</w:t>
          </w:r>
          <w:r w:rsidRPr="00C4413E">
            <w:rPr>
              <w:rFonts w:ascii="Arial" w:hAnsi="Arial" w:cs="Arial"/>
              <w:color w:val="000000" w:themeColor="text1"/>
              <w:sz w:val="16"/>
              <w:szCs w:val="16"/>
              <w:lang w:eastAsia="en-US"/>
            </w:rPr>
            <w:t xml:space="preserve"> </w:t>
          </w:r>
          <w:r w:rsidRPr="00C4413E">
            <w:rPr>
              <w:rFonts w:ascii="Arial" w:hAnsi="Arial" w:cs="Arial"/>
              <w:color w:val="000000" w:themeColor="text1"/>
              <w:sz w:val="16"/>
              <w:szCs w:val="16"/>
              <w:lang w:eastAsia="en-US"/>
            </w:rPr>
            <w:fldChar w:fldCharType="begin"/>
          </w:r>
          <w:r w:rsidRPr="00C4413E">
            <w:rPr>
              <w:rFonts w:ascii="Arial" w:hAnsi="Arial" w:cs="Arial"/>
              <w:color w:val="000000" w:themeColor="text1"/>
              <w:sz w:val="16"/>
              <w:szCs w:val="16"/>
              <w:lang w:eastAsia="en-US"/>
            </w:rPr>
            <w:instrText>PAGE   \* MERGEFORMAT</w:instrText>
          </w:r>
          <w:r w:rsidRPr="00C4413E">
            <w:rPr>
              <w:rFonts w:ascii="Arial" w:hAnsi="Arial" w:cs="Arial"/>
              <w:color w:val="000000" w:themeColor="text1"/>
              <w:sz w:val="16"/>
              <w:szCs w:val="16"/>
              <w:lang w:eastAsia="en-US"/>
            </w:rPr>
            <w:fldChar w:fldCharType="separate"/>
          </w:r>
          <w:r w:rsidR="00484D41">
            <w:rPr>
              <w:rFonts w:ascii="Arial" w:hAnsi="Arial" w:cs="Arial"/>
              <w:noProof/>
              <w:color w:val="000000" w:themeColor="text1"/>
              <w:sz w:val="16"/>
              <w:szCs w:val="16"/>
              <w:lang w:eastAsia="en-US"/>
            </w:rPr>
            <w:t>1</w:t>
          </w:r>
          <w:r w:rsidRPr="00C4413E">
            <w:rPr>
              <w:rFonts w:ascii="Arial" w:hAnsi="Arial" w:cs="Arial"/>
              <w:color w:val="000000" w:themeColor="text1"/>
              <w:sz w:val="16"/>
              <w:szCs w:val="16"/>
              <w:lang w:eastAsia="en-US"/>
            </w:rPr>
            <w:fldChar w:fldCharType="end"/>
          </w:r>
          <w:r w:rsidRPr="00C4413E">
            <w:rPr>
              <w:rFonts w:ascii="Arial" w:hAnsi="Arial" w:cs="Arial"/>
              <w:color w:val="000000" w:themeColor="text1"/>
              <w:sz w:val="16"/>
              <w:szCs w:val="16"/>
              <w:lang w:eastAsia="en-US"/>
            </w:rPr>
            <w:t xml:space="preserve"> de </w:t>
          </w:r>
          <w:r w:rsidRPr="00C4413E">
            <w:rPr>
              <w:rFonts w:ascii="Arial" w:hAnsi="Arial" w:cs="Arial"/>
              <w:color w:val="000000" w:themeColor="text1"/>
              <w:sz w:val="16"/>
              <w:szCs w:val="16"/>
              <w:lang w:eastAsia="en-US"/>
            </w:rPr>
            <w:fldChar w:fldCharType="begin"/>
          </w:r>
          <w:r w:rsidRPr="00C4413E">
            <w:rPr>
              <w:rFonts w:ascii="Arial" w:hAnsi="Arial" w:cs="Arial"/>
              <w:color w:val="000000" w:themeColor="text1"/>
              <w:sz w:val="16"/>
              <w:szCs w:val="16"/>
              <w:lang w:eastAsia="en-US"/>
            </w:rPr>
            <w:instrText xml:space="preserve"> NUMPAGES   \* MERGEFORMAT </w:instrText>
          </w:r>
          <w:r w:rsidRPr="00C4413E">
            <w:rPr>
              <w:rFonts w:ascii="Arial" w:hAnsi="Arial" w:cs="Arial"/>
              <w:color w:val="000000" w:themeColor="text1"/>
              <w:sz w:val="16"/>
              <w:szCs w:val="16"/>
              <w:lang w:eastAsia="en-US"/>
            </w:rPr>
            <w:fldChar w:fldCharType="separate"/>
          </w:r>
          <w:r w:rsidR="00484D41">
            <w:rPr>
              <w:rFonts w:ascii="Arial" w:hAnsi="Arial" w:cs="Arial"/>
              <w:noProof/>
              <w:color w:val="000000" w:themeColor="text1"/>
              <w:sz w:val="16"/>
              <w:szCs w:val="16"/>
              <w:lang w:eastAsia="en-US"/>
            </w:rPr>
            <w:t>4</w:t>
          </w:r>
          <w:r w:rsidRPr="00C4413E">
            <w:rPr>
              <w:rFonts w:ascii="Arial" w:hAnsi="Arial" w:cs="Arial"/>
              <w:color w:val="000000" w:themeColor="text1"/>
              <w:sz w:val="16"/>
              <w:szCs w:val="16"/>
              <w:lang w:eastAsia="en-US"/>
            </w:rPr>
            <w:fldChar w:fldCharType="end"/>
          </w:r>
        </w:p>
      </w:tc>
    </w:tr>
    <w:tr w:rsidR="00F630CA" w:rsidRPr="00C4413E" w:rsidTr="000B20F1">
      <w:trPr>
        <w:trHeight w:val="243"/>
      </w:trPr>
      <w:tc>
        <w:tcPr>
          <w:tcW w:w="4849" w:type="dxa"/>
          <w:vMerge/>
          <w:tcBorders>
            <w:top w:val="single" w:sz="4" w:space="0" w:color="auto"/>
            <w:left w:val="single" w:sz="4" w:space="0" w:color="auto"/>
            <w:bottom w:val="single" w:sz="4" w:space="0" w:color="auto"/>
            <w:right w:val="single" w:sz="4" w:space="0" w:color="auto"/>
          </w:tcBorders>
          <w:vAlign w:val="center"/>
          <w:hideMark/>
        </w:tcPr>
        <w:p w:rsidR="00F630CA" w:rsidRDefault="00484D41" w:rsidP="00154445">
          <w:pPr>
            <w:spacing w:line="276" w:lineRule="auto"/>
            <w:rPr>
              <w:rFonts w:ascii="Arial" w:eastAsia="DejaVu Sans" w:hAnsi="Arial" w:cs="Arial"/>
              <w:b/>
              <w:bCs/>
              <w:kern w:val="2"/>
              <w:sz w:val="18"/>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630CA" w:rsidRPr="00C4413E" w:rsidRDefault="00484D41" w:rsidP="00154445">
          <w:pPr>
            <w:spacing w:line="276" w:lineRule="auto"/>
            <w:rPr>
              <w:rFonts w:ascii="Arial" w:eastAsia="DejaVu Sans" w:hAnsi="Arial" w:cs="Arial"/>
              <w:b/>
              <w:color w:val="000000" w:themeColor="text1"/>
              <w:kern w:val="2"/>
              <w:sz w:val="2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630CA" w:rsidRPr="00C4413E" w:rsidRDefault="000A707A" w:rsidP="00F630CA">
          <w:pPr>
            <w:suppressLineNumbers/>
            <w:tabs>
              <w:tab w:val="center" w:pos="4818"/>
              <w:tab w:val="right" w:pos="9637"/>
            </w:tabs>
            <w:spacing w:line="276" w:lineRule="auto"/>
            <w:rPr>
              <w:rFonts w:ascii="Arial" w:hAnsi="Arial" w:cs="Arial"/>
              <w:color w:val="000000" w:themeColor="text1"/>
              <w:sz w:val="16"/>
              <w:szCs w:val="16"/>
              <w:lang w:eastAsia="en-US"/>
            </w:rPr>
          </w:pPr>
          <w:r w:rsidRPr="00C4413E">
            <w:rPr>
              <w:rFonts w:ascii="Arial" w:hAnsi="Arial" w:cs="Arial"/>
              <w:b/>
              <w:color w:val="000000" w:themeColor="text1"/>
              <w:sz w:val="16"/>
              <w:szCs w:val="16"/>
              <w:lang w:eastAsia="en-US"/>
            </w:rPr>
            <w:t>Código</w:t>
          </w:r>
          <w:r w:rsidRPr="00C4413E">
            <w:rPr>
              <w:rFonts w:ascii="Arial" w:hAnsi="Arial" w:cs="Arial"/>
              <w:color w:val="000000" w:themeColor="text1"/>
              <w:sz w:val="16"/>
              <w:szCs w:val="16"/>
              <w:lang w:eastAsia="en-US"/>
            </w:rPr>
            <w:t xml:space="preserve">: </w:t>
          </w:r>
          <w:r w:rsidR="00F057E2" w:rsidRPr="00F057E2">
            <w:rPr>
              <w:rFonts w:ascii="Arial" w:hAnsi="Arial" w:cs="Arial"/>
              <w:color w:val="000000" w:themeColor="text1"/>
              <w:sz w:val="16"/>
              <w:szCs w:val="16"/>
              <w:lang w:eastAsia="en-US"/>
            </w:rPr>
            <w:t>FO-DADAE-2126</w:t>
          </w:r>
        </w:p>
      </w:tc>
    </w:tr>
    <w:tr w:rsidR="00F630CA" w:rsidRPr="00C4413E" w:rsidTr="000B20F1">
      <w:trPr>
        <w:trHeight w:val="296"/>
      </w:trPr>
      <w:tc>
        <w:tcPr>
          <w:tcW w:w="4849" w:type="dxa"/>
          <w:vMerge/>
          <w:tcBorders>
            <w:top w:val="single" w:sz="4" w:space="0" w:color="auto"/>
            <w:left w:val="single" w:sz="4" w:space="0" w:color="auto"/>
            <w:bottom w:val="single" w:sz="4" w:space="0" w:color="auto"/>
            <w:right w:val="single" w:sz="4" w:space="0" w:color="auto"/>
          </w:tcBorders>
          <w:vAlign w:val="center"/>
          <w:hideMark/>
        </w:tcPr>
        <w:p w:rsidR="00F630CA" w:rsidRDefault="00484D41" w:rsidP="00154445">
          <w:pPr>
            <w:spacing w:line="276" w:lineRule="auto"/>
            <w:rPr>
              <w:rFonts w:ascii="Arial" w:eastAsia="DejaVu Sans" w:hAnsi="Arial" w:cs="Arial"/>
              <w:b/>
              <w:bCs/>
              <w:kern w:val="2"/>
              <w:sz w:val="18"/>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630CA" w:rsidRPr="00C4413E" w:rsidRDefault="00484D41" w:rsidP="00154445">
          <w:pPr>
            <w:spacing w:line="276" w:lineRule="auto"/>
            <w:rPr>
              <w:rFonts w:ascii="Arial" w:eastAsia="DejaVu Sans" w:hAnsi="Arial" w:cs="Arial"/>
              <w:b/>
              <w:color w:val="000000" w:themeColor="text1"/>
              <w:kern w:val="2"/>
              <w:sz w:val="2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630CA" w:rsidRPr="00C4413E" w:rsidRDefault="000A707A" w:rsidP="00154445">
          <w:pPr>
            <w:suppressLineNumbers/>
            <w:tabs>
              <w:tab w:val="center" w:pos="4818"/>
              <w:tab w:val="right" w:pos="9637"/>
            </w:tabs>
            <w:spacing w:line="276" w:lineRule="auto"/>
            <w:rPr>
              <w:rFonts w:ascii="Arial" w:hAnsi="Arial" w:cs="Arial"/>
              <w:color w:val="000000" w:themeColor="text1"/>
              <w:sz w:val="16"/>
              <w:szCs w:val="16"/>
              <w:lang w:eastAsia="en-US"/>
            </w:rPr>
          </w:pPr>
          <w:r w:rsidRPr="00C4413E">
            <w:rPr>
              <w:rFonts w:ascii="Arial" w:hAnsi="Arial" w:cs="Arial"/>
              <w:b/>
              <w:color w:val="000000" w:themeColor="text1"/>
              <w:sz w:val="16"/>
              <w:szCs w:val="16"/>
              <w:lang w:eastAsia="en-US"/>
            </w:rPr>
            <w:t>Versión:</w:t>
          </w:r>
          <w:r w:rsidR="000B20F1">
            <w:rPr>
              <w:rFonts w:ascii="Arial" w:hAnsi="Arial" w:cs="Arial"/>
              <w:color w:val="000000" w:themeColor="text1"/>
              <w:sz w:val="16"/>
              <w:szCs w:val="16"/>
              <w:lang w:eastAsia="en-US"/>
            </w:rPr>
            <w:t xml:space="preserve"> 1</w:t>
          </w:r>
        </w:p>
      </w:tc>
    </w:tr>
    <w:tr w:rsidR="00F630CA" w:rsidRPr="00C4413E" w:rsidTr="000B20F1">
      <w:trPr>
        <w:trHeight w:val="308"/>
      </w:trPr>
      <w:tc>
        <w:tcPr>
          <w:tcW w:w="4849" w:type="dxa"/>
          <w:vMerge/>
          <w:tcBorders>
            <w:top w:val="single" w:sz="4" w:space="0" w:color="auto"/>
            <w:left w:val="single" w:sz="4" w:space="0" w:color="auto"/>
            <w:bottom w:val="single" w:sz="4" w:space="0" w:color="auto"/>
            <w:right w:val="single" w:sz="4" w:space="0" w:color="auto"/>
          </w:tcBorders>
          <w:vAlign w:val="center"/>
          <w:hideMark/>
        </w:tcPr>
        <w:p w:rsidR="00F630CA" w:rsidRDefault="00484D41" w:rsidP="00154445">
          <w:pPr>
            <w:spacing w:line="276" w:lineRule="auto"/>
            <w:rPr>
              <w:rFonts w:ascii="Arial" w:eastAsia="DejaVu Sans" w:hAnsi="Arial" w:cs="Arial"/>
              <w:b/>
              <w:bCs/>
              <w:kern w:val="2"/>
              <w:sz w:val="18"/>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630CA" w:rsidRPr="00C4413E" w:rsidRDefault="00484D41" w:rsidP="00154445">
          <w:pPr>
            <w:spacing w:line="276" w:lineRule="auto"/>
            <w:rPr>
              <w:rFonts w:ascii="Arial" w:eastAsia="DejaVu Sans" w:hAnsi="Arial" w:cs="Arial"/>
              <w:b/>
              <w:color w:val="000000" w:themeColor="text1"/>
              <w:kern w:val="2"/>
              <w:sz w:val="2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630CA" w:rsidRPr="00C4413E" w:rsidRDefault="000A707A" w:rsidP="00F630CA">
          <w:pPr>
            <w:suppressLineNumbers/>
            <w:tabs>
              <w:tab w:val="center" w:pos="4818"/>
              <w:tab w:val="right" w:pos="9637"/>
            </w:tabs>
            <w:spacing w:line="276" w:lineRule="auto"/>
            <w:rPr>
              <w:rFonts w:ascii="Arial" w:hAnsi="Arial" w:cs="Arial"/>
              <w:color w:val="000000" w:themeColor="text1"/>
              <w:sz w:val="16"/>
              <w:szCs w:val="16"/>
              <w:lang w:eastAsia="en-US"/>
            </w:rPr>
          </w:pPr>
          <w:r w:rsidRPr="00C4413E">
            <w:rPr>
              <w:rFonts w:ascii="Arial" w:hAnsi="Arial" w:cs="Arial"/>
              <w:b/>
              <w:color w:val="000000" w:themeColor="text1"/>
              <w:sz w:val="16"/>
              <w:szCs w:val="16"/>
              <w:lang w:eastAsia="en-US"/>
            </w:rPr>
            <w:t xml:space="preserve">Fecha de emisión: </w:t>
          </w:r>
          <w:r w:rsidR="00484D41">
            <w:rPr>
              <w:rFonts w:ascii="Arial" w:hAnsi="Arial" w:cs="Arial"/>
              <w:bCs/>
              <w:color w:val="000000" w:themeColor="text1"/>
              <w:sz w:val="16"/>
              <w:szCs w:val="16"/>
              <w:lang w:eastAsia="en-US"/>
            </w:rPr>
            <w:t>2026-02-11</w:t>
          </w:r>
          <w:bookmarkStart w:id="1" w:name="_GoBack"/>
          <w:bookmarkEnd w:id="1"/>
        </w:p>
      </w:tc>
    </w:tr>
  </w:tbl>
  <w:p w:rsidR="00F630CA" w:rsidRDefault="00484D41">
    <w:pPr>
      <w:pStyle w:val="Encabezado"/>
    </w:pPr>
  </w:p>
  <w:p w:rsidR="00120067" w:rsidRDefault="001200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D8" w:rsidRDefault="00F40E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31E"/>
    <w:multiLevelType w:val="hybridMultilevel"/>
    <w:tmpl w:val="D114AD52"/>
    <w:lvl w:ilvl="0" w:tplc="B07055A4">
      <w:start w:val="1"/>
      <w:numFmt w:val="decimal"/>
      <w:lvlText w:val="%1."/>
      <w:lvlJc w:val="left"/>
      <w:pPr>
        <w:ind w:left="720" w:hanging="360"/>
      </w:pPr>
      <w:rPr>
        <w:b/>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2">
    <w:nsid w:val="3B962A5E"/>
    <w:multiLevelType w:val="hybridMultilevel"/>
    <w:tmpl w:val="0D8C1D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DF2"/>
    <w:rsid w:val="000A707A"/>
    <w:rsid w:val="000B20F1"/>
    <w:rsid w:val="000B2DC5"/>
    <w:rsid w:val="00120067"/>
    <w:rsid w:val="00134C68"/>
    <w:rsid w:val="001C1932"/>
    <w:rsid w:val="00303DF2"/>
    <w:rsid w:val="00433923"/>
    <w:rsid w:val="0046169B"/>
    <w:rsid w:val="00484D41"/>
    <w:rsid w:val="00551515"/>
    <w:rsid w:val="00700D2A"/>
    <w:rsid w:val="00A629CE"/>
    <w:rsid w:val="00AE72D6"/>
    <w:rsid w:val="00C64983"/>
    <w:rsid w:val="00CD1EC7"/>
    <w:rsid w:val="00D950E7"/>
    <w:rsid w:val="00F057E2"/>
    <w:rsid w:val="00F40ED8"/>
    <w:rsid w:val="00F57A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DF2"/>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303DF2"/>
    <w:pPr>
      <w:keepNext/>
      <w:spacing w:line="360" w:lineRule="auto"/>
      <w:ind w:left="1418" w:right="902"/>
      <w:jc w:val="both"/>
      <w:outlineLvl w:val="0"/>
    </w:pPr>
    <w:rPr>
      <w:i/>
      <w:sz w:val="24"/>
      <w:lang w:eastAsia="es-ES"/>
    </w:rPr>
  </w:style>
  <w:style w:type="paragraph" w:styleId="Ttulo2">
    <w:name w:val="heading 2"/>
    <w:basedOn w:val="Normal"/>
    <w:next w:val="Normal"/>
    <w:link w:val="Ttulo2Car"/>
    <w:uiPriority w:val="9"/>
    <w:semiHidden/>
    <w:unhideWhenUsed/>
    <w:qFormat/>
    <w:rsid w:val="00303DF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3DF2"/>
    <w:rPr>
      <w:rFonts w:ascii="Times New Roman" w:eastAsia="Times New Roman" w:hAnsi="Times New Roman" w:cs="Times New Roman"/>
      <w:i/>
      <w:sz w:val="24"/>
      <w:szCs w:val="20"/>
      <w:lang w:val="es-ES" w:eastAsia="es-ES"/>
    </w:rPr>
  </w:style>
  <w:style w:type="character" w:customStyle="1" w:styleId="Ttulo2Car">
    <w:name w:val="Título 2 Car"/>
    <w:basedOn w:val="Fuentedeprrafopredeter"/>
    <w:link w:val="Ttulo2"/>
    <w:uiPriority w:val="9"/>
    <w:semiHidden/>
    <w:rsid w:val="00303DF2"/>
    <w:rPr>
      <w:rFonts w:asciiTheme="majorHAnsi" w:eastAsiaTheme="majorEastAsia" w:hAnsiTheme="majorHAnsi" w:cstheme="majorBidi"/>
      <w:color w:val="2E74B5" w:themeColor="accent1" w:themeShade="BF"/>
      <w:sz w:val="26"/>
      <w:szCs w:val="26"/>
      <w:lang w:val="es-ES" w:eastAsia="es-MX"/>
    </w:rPr>
  </w:style>
  <w:style w:type="paragraph" w:styleId="Textoindependiente">
    <w:name w:val="Body Text"/>
    <w:basedOn w:val="Normal"/>
    <w:link w:val="TextoindependienteCar"/>
    <w:rsid w:val="00303DF2"/>
    <w:pPr>
      <w:jc w:val="both"/>
    </w:pPr>
    <w:rPr>
      <w:rFonts w:ascii="Arial" w:hAnsi="Arial"/>
      <w:sz w:val="28"/>
    </w:rPr>
  </w:style>
  <w:style w:type="character" w:customStyle="1" w:styleId="TextoindependienteCar">
    <w:name w:val="Texto independiente Car"/>
    <w:basedOn w:val="Fuentedeprrafopredeter"/>
    <w:link w:val="Textoindependiente"/>
    <w:rsid w:val="00303DF2"/>
    <w:rPr>
      <w:rFonts w:ascii="Arial" w:eastAsia="Times New Roman" w:hAnsi="Arial" w:cs="Times New Roman"/>
      <w:sz w:val="28"/>
      <w:szCs w:val="20"/>
      <w:lang w:val="es-ES" w:eastAsia="es-MX"/>
    </w:rPr>
  </w:style>
  <w:style w:type="paragraph" w:styleId="Ttulo">
    <w:name w:val="Title"/>
    <w:aliases w:val="Car Car"/>
    <w:basedOn w:val="Normal"/>
    <w:link w:val="TtuloCar"/>
    <w:uiPriority w:val="10"/>
    <w:qFormat/>
    <w:rsid w:val="00303DF2"/>
    <w:pPr>
      <w:jc w:val="center"/>
    </w:pPr>
    <w:rPr>
      <w:sz w:val="28"/>
      <w:lang w:val="es-ES_tradnl" w:eastAsia="es-ES"/>
    </w:rPr>
  </w:style>
  <w:style w:type="character" w:customStyle="1" w:styleId="TtuloCar">
    <w:name w:val="Título Car"/>
    <w:aliases w:val="Car Car Car"/>
    <w:basedOn w:val="Fuentedeprrafopredeter"/>
    <w:link w:val="Ttulo"/>
    <w:uiPriority w:val="10"/>
    <w:rsid w:val="00303DF2"/>
    <w:rPr>
      <w:rFonts w:ascii="Times New Roman" w:eastAsia="Times New Roman" w:hAnsi="Times New Roman" w:cs="Times New Roman"/>
      <w:sz w:val="28"/>
      <w:szCs w:val="20"/>
      <w:lang w:val="es-ES_tradnl" w:eastAsia="es-ES"/>
    </w:rPr>
  </w:style>
  <w:style w:type="paragraph" w:styleId="Sinespaciado">
    <w:name w:val="No Spacing"/>
    <w:link w:val="SinespaciadoCar"/>
    <w:uiPriority w:val="1"/>
    <w:qFormat/>
    <w:rsid w:val="00303DF2"/>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303DF2"/>
    <w:rPr>
      <w:rFonts w:ascii="Calibri" w:eastAsia="Calibri" w:hAnsi="Calibri" w:cs="Times New Roman"/>
      <w:lang w:val="es-ES"/>
    </w:rPr>
  </w:style>
  <w:style w:type="paragraph" w:styleId="Encabezado">
    <w:name w:val="header"/>
    <w:basedOn w:val="Normal"/>
    <w:link w:val="EncabezadoCar"/>
    <w:uiPriority w:val="99"/>
    <w:unhideWhenUsed/>
    <w:rsid w:val="00303DF2"/>
    <w:pPr>
      <w:tabs>
        <w:tab w:val="center" w:pos="4419"/>
        <w:tab w:val="right" w:pos="8838"/>
      </w:tabs>
    </w:pPr>
  </w:style>
  <w:style w:type="character" w:customStyle="1" w:styleId="EncabezadoCar">
    <w:name w:val="Encabezado Car"/>
    <w:basedOn w:val="Fuentedeprrafopredeter"/>
    <w:link w:val="Encabezado"/>
    <w:uiPriority w:val="99"/>
    <w:rsid w:val="00303DF2"/>
    <w:rPr>
      <w:rFonts w:ascii="Times New Roman" w:eastAsia="Times New Roman" w:hAnsi="Times New Roman" w:cs="Times New Roman"/>
      <w:sz w:val="20"/>
      <w:szCs w:val="20"/>
      <w:lang w:val="es-ES" w:eastAsia="es-MX"/>
    </w:rPr>
  </w:style>
  <w:style w:type="paragraph" w:styleId="Sangradetextonormal">
    <w:name w:val="Body Text Indent"/>
    <w:basedOn w:val="Normal"/>
    <w:link w:val="SangradetextonormalCar"/>
    <w:uiPriority w:val="99"/>
    <w:unhideWhenUsed/>
    <w:rsid w:val="00303DF2"/>
    <w:pPr>
      <w:spacing w:after="120"/>
      <w:ind w:left="283"/>
    </w:pPr>
  </w:style>
  <w:style w:type="character" w:customStyle="1" w:styleId="SangradetextonormalCar">
    <w:name w:val="Sangría de texto normal Car"/>
    <w:basedOn w:val="Fuentedeprrafopredeter"/>
    <w:link w:val="Sangradetextonormal"/>
    <w:uiPriority w:val="99"/>
    <w:rsid w:val="00303DF2"/>
    <w:rPr>
      <w:rFonts w:ascii="Times New Roman" w:eastAsia="Times New Roman" w:hAnsi="Times New Roman" w:cs="Times New Roman"/>
      <w:sz w:val="20"/>
      <w:szCs w:val="20"/>
      <w:lang w:val="es-ES" w:eastAsia="es-MX"/>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Ca,C"/>
    <w:basedOn w:val="Normal"/>
    <w:link w:val="TextonotapieCar"/>
    <w:uiPriority w:val="99"/>
    <w:unhideWhenUsed/>
    <w:qFormat/>
    <w:rsid w:val="00303DF2"/>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Ca Car,C Car"/>
    <w:basedOn w:val="Fuentedeprrafopredeter"/>
    <w:link w:val="Textonotapie"/>
    <w:uiPriority w:val="99"/>
    <w:qFormat/>
    <w:rsid w:val="00303DF2"/>
    <w:rPr>
      <w:rFonts w:ascii="Times New Roman" w:eastAsia="Times New Roman" w:hAnsi="Times New Roman" w:cs="Times New Roman"/>
      <w:sz w:val="20"/>
      <w:szCs w:val="20"/>
      <w:lang w:val="es-ES" w:eastAsia="es-MX"/>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Footnote,f,4_G,F,f1"/>
    <w:basedOn w:val="Fuentedeprrafopredeter"/>
    <w:link w:val="4GChar"/>
    <w:unhideWhenUsed/>
    <w:qFormat/>
    <w:rsid w:val="00303DF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03DF2"/>
    <w:pPr>
      <w:jc w:val="both"/>
    </w:pPr>
    <w:rPr>
      <w:rFonts w:asciiTheme="minorHAnsi" w:eastAsiaTheme="minorHAnsi" w:hAnsiTheme="minorHAnsi" w:cstheme="minorBidi"/>
      <w:sz w:val="22"/>
      <w:szCs w:val="22"/>
      <w:vertAlign w:val="superscript"/>
      <w:lang w:val="es-CO" w:eastAsia="en-US"/>
    </w:rPr>
  </w:style>
  <w:style w:type="paragraph" w:styleId="Piedepgina">
    <w:name w:val="footer"/>
    <w:aliases w:val=" Car"/>
    <w:basedOn w:val="Normal"/>
    <w:link w:val="PiedepginaCar"/>
    <w:unhideWhenUsed/>
    <w:rsid w:val="00303DF2"/>
    <w:pPr>
      <w:tabs>
        <w:tab w:val="center" w:pos="4419"/>
        <w:tab w:val="right" w:pos="8838"/>
      </w:tabs>
    </w:pPr>
  </w:style>
  <w:style w:type="character" w:customStyle="1" w:styleId="PiedepginaCar">
    <w:name w:val="Pie de página Car"/>
    <w:aliases w:val=" Car Car"/>
    <w:basedOn w:val="Fuentedeprrafopredeter"/>
    <w:link w:val="Piedepgina"/>
    <w:rsid w:val="00303DF2"/>
    <w:rPr>
      <w:rFonts w:ascii="Times New Roman" w:eastAsia="Times New Roman" w:hAnsi="Times New Roman" w:cs="Times New Roman"/>
      <w:sz w:val="20"/>
      <w:szCs w:val="20"/>
      <w:lang w:val="es-ES" w:eastAsia="es-MX"/>
    </w:rPr>
  </w:style>
  <w:style w:type="paragraph" w:styleId="NormalWeb">
    <w:name w:val="Normal (Web)"/>
    <w:aliases w:val="Normal (Web) Car Car,Car Car Car Car Car Car Car Car Car Car,Car Car Car Car Car Car Car Car Car Car Car Car Car,Normal (Web) Car Car Car Car Car,Normal (Web) Car Car Car Car Car Car Car Car,Normal (Web)1 Car,Normal (Web)1"/>
    <w:basedOn w:val="Normal"/>
    <w:link w:val="NormalWebCar"/>
    <w:uiPriority w:val="99"/>
    <w:qFormat/>
    <w:rsid w:val="00303DF2"/>
    <w:pPr>
      <w:spacing w:before="100" w:beforeAutospacing="1" w:after="100" w:afterAutospacing="1"/>
    </w:pPr>
    <w:rPr>
      <w:sz w:val="24"/>
      <w:szCs w:val="24"/>
      <w:lang w:eastAsia="es-ES"/>
    </w:rPr>
  </w:style>
  <w:style w:type="character" w:customStyle="1" w:styleId="NormalWebCar">
    <w:name w:val="Normal (Web) Car"/>
    <w:aliases w:val="Normal (Web) Car Car Car,Car Car Car Car Car Car Car Car Car Car Car,Car Car Car Car Car Car Car Car Car Car Car Car Car Car,Normal (Web) Car Car Car Car Car Car,Normal (Web) Car Car Car Car Car Car Car Car Car,Normal (Web)1 Car Car"/>
    <w:link w:val="NormalWeb"/>
    <w:uiPriority w:val="99"/>
    <w:qFormat/>
    <w:locked/>
    <w:rsid w:val="00303DF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DF2"/>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303DF2"/>
    <w:pPr>
      <w:keepNext/>
      <w:spacing w:line="360" w:lineRule="auto"/>
      <w:ind w:left="1418" w:right="902"/>
      <w:jc w:val="both"/>
      <w:outlineLvl w:val="0"/>
    </w:pPr>
    <w:rPr>
      <w:i/>
      <w:sz w:val="24"/>
      <w:lang w:eastAsia="es-ES"/>
    </w:rPr>
  </w:style>
  <w:style w:type="paragraph" w:styleId="Ttulo2">
    <w:name w:val="heading 2"/>
    <w:basedOn w:val="Normal"/>
    <w:next w:val="Normal"/>
    <w:link w:val="Ttulo2Car"/>
    <w:uiPriority w:val="9"/>
    <w:semiHidden/>
    <w:unhideWhenUsed/>
    <w:qFormat/>
    <w:rsid w:val="00303DF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3DF2"/>
    <w:rPr>
      <w:rFonts w:ascii="Times New Roman" w:eastAsia="Times New Roman" w:hAnsi="Times New Roman" w:cs="Times New Roman"/>
      <w:i/>
      <w:sz w:val="24"/>
      <w:szCs w:val="20"/>
      <w:lang w:val="es-ES" w:eastAsia="es-ES"/>
    </w:rPr>
  </w:style>
  <w:style w:type="character" w:customStyle="1" w:styleId="Ttulo2Car">
    <w:name w:val="Título 2 Car"/>
    <w:basedOn w:val="Fuentedeprrafopredeter"/>
    <w:link w:val="Ttulo2"/>
    <w:uiPriority w:val="9"/>
    <w:semiHidden/>
    <w:rsid w:val="00303DF2"/>
    <w:rPr>
      <w:rFonts w:asciiTheme="majorHAnsi" w:eastAsiaTheme="majorEastAsia" w:hAnsiTheme="majorHAnsi" w:cstheme="majorBidi"/>
      <w:color w:val="2E74B5" w:themeColor="accent1" w:themeShade="BF"/>
      <w:sz w:val="26"/>
      <w:szCs w:val="26"/>
      <w:lang w:val="es-ES" w:eastAsia="es-MX"/>
    </w:rPr>
  </w:style>
  <w:style w:type="paragraph" w:styleId="Textoindependiente">
    <w:name w:val="Body Text"/>
    <w:basedOn w:val="Normal"/>
    <w:link w:val="TextoindependienteCar"/>
    <w:rsid w:val="00303DF2"/>
    <w:pPr>
      <w:jc w:val="both"/>
    </w:pPr>
    <w:rPr>
      <w:rFonts w:ascii="Arial" w:hAnsi="Arial"/>
      <w:sz w:val="28"/>
    </w:rPr>
  </w:style>
  <w:style w:type="character" w:customStyle="1" w:styleId="TextoindependienteCar">
    <w:name w:val="Texto independiente Car"/>
    <w:basedOn w:val="Fuentedeprrafopredeter"/>
    <w:link w:val="Textoindependiente"/>
    <w:rsid w:val="00303DF2"/>
    <w:rPr>
      <w:rFonts w:ascii="Arial" w:eastAsia="Times New Roman" w:hAnsi="Arial" w:cs="Times New Roman"/>
      <w:sz w:val="28"/>
      <w:szCs w:val="20"/>
      <w:lang w:val="es-ES" w:eastAsia="es-MX"/>
    </w:rPr>
  </w:style>
  <w:style w:type="paragraph" w:styleId="Ttulo">
    <w:name w:val="Title"/>
    <w:aliases w:val="Car Car"/>
    <w:basedOn w:val="Normal"/>
    <w:link w:val="TtuloCar"/>
    <w:uiPriority w:val="10"/>
    <w:qFormat/>
    <w:rsid w:val="00303DF2"/>
    <w:pPr>
      <w:jc w:val="center"/>
    </w:pPr>
    <w:rPr>
      <w:sz w:val="28"/>
      <w:lang w:val="es-ES_tradnl" w:eastAsia="es-ES"/>
    </w:rPr>
  </w:style>
  <w:style w:type="character" w:customStyle="1" w:styleId="TtuloCar">
    <w:name w:val="Título Car"/>
    <w:aliases w:val="Car Car Car"/>
    <w:basedOn w:val="Fuentedeprrafopredeter"/>
    <w:link w:val="Ttulo"/>
    <w:uiPriority w:val="10"/>
    <w:rsid w:val="00303DF2"/>
    <w:rPr>
      <w:rFonts w:ascii="Times New Roman" w:eastAsia="Times New Roman" w:hAnsi="Times New Roman" w:cs="Times New Roman"/>
      <w:sz w:val="28"/>
      <w:szCs w:val="20"/>
      <w:lang w:val="es-ES_tradnl" w:eastAsia="es-ES"/>
    </w:rPr>
  </w:style>
  <w:style w:type="paragraph" w:styleId="Sinespaciado">
    <w:name w:val="No Spacing"/>
    <w:link w:val="SinespaciadoCar"/>
    <w:uiPriority w:val="1"/>
    <w:qFormat/>
    <w:rsid w:val="00303DF2"/>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303DF2"/>
    <w:rPr>
      <w:rFonts w:ascii="Calibri" w:eastAsia="Calibri" w:hAnsi="Calibri" w:cs="Times New Roman"/>
      <w:lang w:val="es-ES"/>
    </w:rPr>
  </w:style>
  <w:style w:type="paragraph" w:styleId="Encabezado">
    <w:name w:val="header"/>
    <w:basedOn w:val="Normal"/>
    <w:link w:val="EncabezadoCar"/>
    <w:uiPriority w:val="99"/>
    <w:unhideWhenUsed/>
    <w:rsid w:val="00303DF2"/>
    <w:pPr>
      <w:tabs>
        <w:tab w:val="center" w:pos="4419"/>
        <w:tab w:val="right" w:pos="8838"/>
      </w:tabs>
    </w:pPr>
  </w:style>
  <w:style w:type="character" w:customStyle="1" w:styleId="EncabezadoCar">
    <w:name w:val="Encabezado Car"/>
    <w:basedOn w:val="Fuentedeprrafopredeter"/>
    <w:link w:val="Encabezado"/>
    <w:uiPriority w:val="99"/>
    <w:rsid w:val="00303DF2"/>
    <w:rPr>
      <w:rFonts w:ascii="Times New Roman" w:eastAsia="Times New Roman" w:hAnsi="Times New Roman" w:cs="Times New Roman"/>
      <w:sz w:val="20"/>
      <w:szCs w:val="20"/>
      <w:lang w:val="es-ES" w:eastAsia="es-MX"/>
    </w:rPr>
  </w:style>
  <w:style w:type="paragraph" w:styleId="Sangradetextonormal">
    <w:name w:val="Body Text Indent"/>
    <w:basedOn w:val="Normal"/>
    <w:link w:val="SangradetextonormalCar"/>
    <w:uiPriority w:val="99"/>
    <w:unhideWhenUsed/>
    <w:rsid w:val="00303DF2"/>
    <w:pPr>
      <w:spacing w:after="120"/>
      <w:ind w:left="283"/>
    </w:pPr>
  </w:style>
  <w:style w:type="character" w:customStyle="1" w:styleId="SangradetextonormalCar">
    <w:name w:val="Sangría de texto normal Car"/>
    <w:basedOn w:val="Fuentedeprrafopredeter"/>
    <w:link w:val="Sangradetextonormal"/>
    <w:uiPriority w:val="99"/>
    <w:rsid w:val="00303DF2"/>
    <w:rPr>
      <w:rFonts w:ascii="Times New Roman" w:eastAsia="Times New Roman" w:hAnsi="Times New Roman" w:cs="Times New Roman"/>
      <w:sz w:val="20"/>
      <w:szCs w:val="20"/>
      <w:lang w:val="es-ES" w:eastAsia="es-MX"/>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Ca,C"/>
    <w:basedOn w:val="Normal"/>
    <w:link w:val="TextonotapieCar"/>
    <w:uiPriority w:val="99"/>
    <w:unhideWhenUsed/>
    <w:qFormat/>
    <w:rsid w:val="00303DF2"/>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Ca Car,C Car"/>
    <w:basedOn w:val="Fuentedeprrafopredeter"/>
    <w:link w:val="Textonotapie"/>
    <w:uiPriority w:val="99"/>
    <w:qFormat/>
    <w:rsid w:val="00303DF2"/>
    <w:rPr>
      <w:rFonts w:ascii="Times New Roman" w:eastAsia="Times New Roman" w:hAnsi="Times New Roman" w:cs="Times New Roman"/>
      <w:sz w:val="20"/>
      <w:szCs w:val="20"/>
      <w:lang w:val="es-ES" w:eastAsia="es-MX"/>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Footnote,f,4_G,F,f1"/>
    <w:basedOn w:val="Fuentedeprrafopredeter"/>
    <w:link w:val="4GChar"/>
    <w:unhideWhenUsed/>
    <w:qFormat/>
    <w:rsid w:val="00303DF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03DF2"/>
    <w:pPr>
      <w:jc w:val="both"/>
    </w:pPr>
    <w:rPr>
      <w:rFonts w:asciiTheme="minorHAnsi" w:eastAsiaTheme="minorHAnsi" w:hAnsiTheme="minorHAnsi" w:cstheme="minorBidi"/>
      <w:sz w:val="22"/>
      <w:szCs w:val="22"/>
      <w:vertAlign w:val="superscript"/>
      <w:lang w:val="es-CO" w:eastAsia="en-US"/>
    </w:rPr>
  </w:style>
  <w:style w:type="paragraph" w:styleId="Piedepgina">
    <w:name w:val="footer"/>
    <w:aliases w:val=" Car"/>
    <w:basedOn w:val="Normal"/>
    <w:link w:val="PiedepginaCar"/>
    <w:unhideWhenUsed/>
    <w:rsid w:val="00303DF2"/>
    <w:pPr>
      <w:tabs>
        <w:tab w:val="center" w:pos="4419"/>
        <w:tab w:val="right" w:pos="8838"/>
      </w:tabs>
    </w:pPr>
  </w:style>
  <w:style w:type="character" w:customStyle="1" w:styleId="PiedepginaCar">
    <w:name w:val="Pie de página Car"/>
    <w:aliases w:val=" Car Car"/>
    <w:basedOn w:val="Fuentedeprrafopredeter"/>
    <w:link w:val="Piedepgina"/>
    <w:rsid w:val="00303DF2"/>
    <w:rPr>
      <w:rFonts w:ascii="Times New Roman" w:eastAsia="Times New Roman" w:hAnsi="Times New Roman" w:cs="Times New Roman"/>
      <w:sz w:val="20"/>
      <w:szCs w:val="20"/>
      <w:lang w:val="es-ES" w:eastAsia="es-MX"/>
    </w:rPr>
  </w:style>
  <w:style w:type="paragraph" w:styleId="NormalWeb">
    <w:name w:val="Normal (Web)"/>
    <w:aliases w:val="Normal (Web) Car Car,Car Car Car Car Car Car Car Car Car Car,Car Car Car Car Car Car Car Car Car Car Car Car Car,Normal (Web) Car Car Car Car Car,Normal (Web) Car Car Car Car Car Car Car Car,Normal (Web)1 Car,Normal (Web)1"/>
    <w:basedOn w:val="Normal"/>
    <w:link w:val="NormalWebCar"/>
    <w:uiPriority w:val="99"/>
    <w:qFormat/>
    <w:rsid w:val="00303DF2"/>
    <w:pPr>
      <w:spacing w:before="100" w:beforeAutospacing="1" w:after="100" w:afterAutospacing="1"/>
    </w:pPr>
    <w:rPr>
      <w:sz w:val="24"/>
      <w:szCs w:val="24"/>
      <w:lang w:eastAsia="es-ES"/>
    </w:rPr>
  </w:style>
  <w:style w:type="character" w:customStyle="1" w:styleId="NormalWebCar">
    <w:name w:val="Normal (Web) Car"/>
    <w:aliases w:val="Normal (Web) Car Car Car,Car Car Car Car Car Car Car Car Car Car Car,Car Car Car Car Car Car Car Car Car Car Car Car Car Car,Normal (Web) Car Car Car Car Car Car,Normal (Web) Car Car Car Car Car Car Car Car Car,Normal (Web)1 Car Car"/>
    <w:link w:val="NormalWeb"/>
    <w:uiPriority w:val="99"/>
    <w:qFormat/>
    <w:locked/>
    <w:rsid w:val="00303DF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972</Words>
  <Characters>5349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Angelica Maria Patiño Zuluaga</dc:creator>
  <cp:keywords/>
  <dc:description/>
  <cp:lastModifiedBy>PD06. Dora Adriana Ramírez Trujillo</cp:lastModifiedBy>
  <cp:revision>14</cp:revision>
  <dcterms:created xsi:type="dcterms:W3CDTF">2024-07-26T12:11:00Z</dcterms:created>
  <dcterms:modified xsi:type="dcterms:W3CDTF">2026-02-11T21:43:00Z</dcterms:modified>
</cp:coreProperties>
</file>