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CB65F" w14:textId="77777777" w:rsidR="000C0CE5" w:rsidRDefault="000C0CE5" w:rsidP="00B72D35">
      <w:pPr>
        <w:spacing w:line="360" w:lineRule="auto"/>
        <w:jc w:val="center"/>
        <w:rPr>
          <w:rFonts w:ascii="Arial" w:hAnsi="Arial" w:cs="Arial"/>
          <w:b/>
          <w:color w:val="BFBFBF"/>
          <w:sz w:val="26"/>
          <w:szCs w:val="26"/>
          <w:u w:val="single"/>
        </w:rPr>
      </w:pPr>
      <w:r w:rsidRPr="0021429E">
        <w:rPr>
          <w:rFonts w:ascii="Arial" w:hAnsi="Arial" w:cs="Arial"/>
          <w:b/>
          <w:color w:val="BFBFBF"/>
          <w:sz w:val="26"/>
          <w:szCs w:val="26"/>
          <w:u w:val="single"/>
        </w:rPr>
        <w:t>NOMBRE UNIDAD/DEP</w:t>
      </w:r>
      <w:r>
        <w:rPr>
          <w:rFonts w:ascii="Arial" w:hAnsi="Arial" w:cs="Arial"/>
          <w:b/>
          <w:color w:val="BFBFBF"/>
          <w:sz w:val="26"/>
          <w:szCs w:val="26"/>
          <w:u w:val="single"/>
        </w:rPr>
        <w:t>ENDENCIA FUNCIONARIO COMPETEN</w:t>
      </w:r>
      <w:bookmarkStart w:id="0" w:name="_GoBack"/>
      <w:bookmarkEnd w:id="0"/>
      <w:r>
        <w:rPr>
          <w:rFonts w:ascii="Arial" w:hAnsi="Arial" w:cs="Arial"/>
          <w:b/>
          <w:color w:val="BFBFBF"/>
          <w:sz w:val="26"/>
          <w:szCs w:val="26"/>
          <w:u w:val="single"/>
        </w:rPr>
        <w:t>TE</w:t>
      </w:r>
    </w:p>
    <w:p w14:paraId="314D38EC" w14:textId="77777777" w:rsidR="000C0CE5" w:rsidRDefault="000C0CE5" w:rsidP="00B72D35">
      <w:pPr>
        <w:spacing w:line="360" w:lineRule="auto"/>
        <w:rPr>
          <w:rFonts w:ascii="Arial" w:eastAsia="SimSun" w:hAnsi="Arial" w:cs="Arial"/>
          <w:b/>
          <w:color w:val="BFBFBF" w:themeColor="background1" w:themeShade="BF"/>
        </w:rPr>
      </w:pPr>
    </w:p>
    <w:p w14:paraId="7A8D8A7A" w14:textId="77777777" w:rsidR="000C0CE5" w:rsidRDefault="000C0CE5" w:rsidP="00B72D35">
      <w:pPr>
        <w:spacing w:line="360" w:lineRule="auto"/>
        <w:rPr>
          <w:rFonts w:ascii="Arial" w:eastAsia="SimSun" w:hAnsi="Arial" w:cs="Arial"/>
          <w:b/>
          <w:color w:val="BFBFBF" w:themeColor="background1" w:themeShade="BF"/>
        </w:rPr>
      </w:pPr>
    </w:p>
    <w:p w14:paraId="230654DF" w14:textId="77777777" w:rsidR="000C0CE5" w:rsidRPr="000C0CE5" w:rsidRDefault="000C0CE5" w:rsidP="00B72D35">
      <w:pPr>
        <w:spacing w:line="360" w:lineRule="auto"/>
        <w:jc w:val="both"/>
        <w:rPr>
          <w:sz w:val="24"/>
          <w:szCs w:val="24"/>
          <w:lang w:val="es-ES_tradnl"/>
        </w:rPr>
      </w:pPr>
      <w:r w:rsidRPr="000C0CE5">
        <w:rPr>
          <w:rFonts w:ascii="Arial" w:eastAsia="SimSun" w:hAnsi="Arial" w:cs="Arial"/>
          <w:color w:val="BFBFBF" w:themeColor="background1" w:themeShade="BF"/>
          <w:sz w:val="24"/>
          <w:szCs w:val="24"/>
        </w:rPr>
        <w:t xml:space="preserve">Ciudad y Fecha (… Se coloca la </w:t>
      </w:r>
      <w:r w:rsidRPr="000C0CE5">
        <w:rPr>
          <w:rFonts w:ascii="Arial" w:hAnsi="Arial" w:cs="Arial"/>
          <w:color w:val="BFBFBF" w:themeColor="background1" w:themeShade="BF"/>
          <w:sz w:val="24"/>
          <w:szCs w:val="24"/>
        </w:rPr>
        <w:t xml:space="preserve">Ciudad donde se adelanta la investigación seguida entre paréntesis del Departamento, separados de una coma (,) continua la fecha en letras y números o con fechador </w:t>
      </w:r>
      <w:r w:rsidRPr="000C0CE5">
        <w:rPr>
          <w:rFonts w:ascii="Arial" w:eastAsia="SimSun" w:hAnsi="Arial" w:cs="Arial"/>
          <w:color w:val="BFBFBF" w:themeColor="background1" w:themeShade="BF"/>
          <w:sz w:val="24"/>
          <w:szCs w:val="24"/>
        </w:rPr>
        <w:t>…).</w:t>
      </w:r>
    </w:p>
    <w:p w14:paraId="44F2ADE0" w14:textId="77777777" w:rsidR="00416AAF" w:rsidRDefault="00416AAF" w:rsidP="00B72D35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329A1EF5" w14:textId="42BA30DA" w:rsidR="00BE1611" w:rsidRPr="00BE1611" w:rsidRDefault="00BE1611" w:rsidP="00BE1611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E1611">
        <w:rPr>
          <w:rFonts w:ascii="Arial" w:hAnsi="Arial" w:cs="Arial"/>
          <w:b/>
          <w:sz w:val="24"/>
          <w:szCs w:val="24"/>
          <w:lang w:val="es-ES_tradnl"/>
        </w:rPr>
        <w:t>OBJETO A DECIDIR</w:t>
      </w:r>
    </w:p>
    <w:p w14:paraId="2D05536D" w14:textId="77777777" w:rsidR="00DD7C17" w:rsidRPr="00DD7C17" w:rsidRDefault="00DD7C17" w:rsidP="00B72D35">
      <w:pPr>
        <w:pStyle w:val="Textoindependiente"/>
        <w:spacing w:line="360" w:lineRule="auto"/>
        <w:jc w:val="center"/>
        <w:rPr>
          <w:rFonts w:cs="Arial"/>
          <w:b/>
          <w:sz w:val="24"/>
          <w:szCs w:val="24"/>
          <w:u w:val="single"/>
          <w:lang w:val="es-ES_tradnl"/>
        </w:rPr>
      </w:pPr>
    </w:p>
    <w:p w14:paraId="5A66DF28" w14:textId="78354FD2" w:rsidR="00FC27ED" w:rsidRDefault="00993AA7" w:rsidP="00B72D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7F31">
        <w:rPr>
          <w:rFonts w:ascii="Arial" w:hAnsi="Arial" w:cs="Arial"/>
          <w:sz w:val="24"/>
          <w:szCs w:val="24"/>
        </w:rPr>
        <w:t>Con fundamento en el informe que antecede de fecha</w:t>
      </w:r>
      <w:r w:rsidR="00DD7C17" w:rsidRPr="00077F31">
        <w:rPr>
          <w:rFonts w:ascii="Arial" w:hAnsi="Arial" w:cs="Arial"/>
          <w:sz w:val="24"/>
          <w:szCs w:val="24"/>
        </w:rPr>
        <w:t xml:space="preserve"> </w:t>
      </w:r>
      <w:r w:rsidR="009261F1" w:rsidRPr="00077F31">
        <w:rPr>
          <w:rFonts w:ascii="Arial" w:hAnsi="Arial" w:cs="Arial"/>
          <w:color w:val="BFBFBF" w:themeColor="background1" w:themeShade="BF"/>
          <w:sz w:val="24"/>
          <w:szCs w:val="24"/>
        </w:rPr>
        <w:t>(día, mes y año en letras y números)</w:t>
      </w:r>
      <w:r w:rsidR="00DD7C17" w:rsidRPr="00077F31">
        <w:rPr>
          <w:rFonts w:ascii="Arial" w:hAnsi="Arial" w:cs="Arial"/>
          <w:color w:val="BFBFBF" w:themeColor="background1" w:themeShade="BF"/>
          <w:sz w:val="24"/>
          <w:szCs w:val="24"/>
        </w:rPr>
        <w:t xml:space="preserve"> </w:t>
      </w:r>
      <w:r w:rsidR="009261F1" w:rsidRPr="00077F31">
        <w:rPr>
          <w:rFonts w:ascii="Arial" w:hAnsi="Arial" w:cs="Arial"/>
          <w:sz w:val="24"/>
          <w:szCs w:val="24"/>
        </w:rPr>
        <w:t xml:space="preserve">suscrito por el Señor </w:t>
      </w:r>
      <w:r w:rsidR="009261F1" w:rsidRPr="00077F31">
        <w:rPr>
          <w:rFonts w:ascii="Arial" w:hAnsi="Arial" w:cs="Arial"/>
          <w:color w:val="BFBFBF" w:themeColor="background1" w:themeShade="BF"/>
          <w:sz w:val="24"/>
          <w:szCs w:val="24"/>
        </w:rPr>
        <w:t>(Nombres y Apellidos de quien suscribe el documento)</w:t>
      </w:r>
      <w:r w:rsidR="009261F1" w:rsidRPr="00077F31">
        <w:rPr>
          <w:rFonts w:ascii="Arial" w:hAnsi="Arial" w:cs="Arial"/>
          <w:sz w:val="24"/>
          <w:szCs w:val="24"/>
        </w:rPr>
        <w:t>, en su calidad de</w:t>
      </w:r>
      <w:r w:rsidR="009261F1" w:rsidRPr="00077F31">
        <w:rPr>
          <w:rFonts w:ascii="Arial" w:hAnsi="Arial" w:cs="Arial"/>
          <w:color w:val="BFBFBF" w:themeColor="background1" w:themeShade="BF"/>
          <w:sz w:val="24"/>
          <w:szCs w:val="24"/>
        </w:rPr>
        <w:t xml:space="preserve"> (Funcionario de Instrucción, secretario o según corresponda), </w:t>
      </w:r>
      <w:r w:rsidRPr="00077F31">
        <w:rPr>
          <w:rFonts w:ascii="Arial" w:hAnsi="Arial" w:cs="Arial"/>
          <w:sz w:val="24"/>
          <w:szCs w:val="24"/>
          <w:lang w:val="es-CO"/>
        </w:rPr>
        <w:t xml:space="preserve">donde se da cuenta de la </w:t>
      </w:r>
      <w:r w:rsidR="009261F1" w:rsidRPr="00077F31">
        <w:rPr>
          <w:rFonts w:ascii="Arial" w:hAnsi="Arial" w:cs="Arial"/>
          <w:color w:val="BFBFBF" w:themeColor="background1" w:themeShade="BF"/>
          <w:sz w:val="24"/>
          <w:szCs w:val="24"/>
          <w:lang w:val="es-CO"/>
        </w:rPr>
        <w:t>(</w:t>
      </w:r>
      <w:r w:rsidRPr="00077F31">
        <w:rPr>
          <w:rFonts w:ascii="Arial" w:hAnsi="Arial" w:cs="Arial"/>
          <w:color w:val="BFBFBF" w:themeColor="background1" w:themeShade="BF"/>
          <w:sz w:val="24"/>
          <w:szCs w:val="24"/>
          <w:lang w:val="es-CO"/>
        </w:rPr>
        <w:t>pérdida o destrucción)</w:t>
      </w:r>
      <w:r w:rsidRPr="00077F31">
        <w:rPr>
          <w:rFonts w:ascii="Arial" w:hAnsi="Arial" w:cs="Arial"/>
          <w:sz w:val="24"/>
          <w:szCs w:val="24"/>
          <w:lang w:val="es-CO"/>
        </w:rPr>
        <w:t xml:space="preserve"> del cuaderno original del proceso disciplinario </w:t>
      </w:r>
      <w:r w:rsidRPr="00077F31">
        <w:rPr>
          <w:rFonts w:ascii="Arial" w:hAnsi="Arial" w:cs="Arial"/>
          <w:color w:val="BFBFBF" w:themeColor="background1" w:themeShade="BF"/>
          <w:sz w:val="24"/>
          <w:szCs w:val="24"/>
          <w:lang w:val="es-CO"/>
        </w:rPr>
        <w:t xml:space="preserve">(Indagación </w:t>
      </w:r>
      <w:r w:rsidR="009261F1" w:rsidRPr="00077F31">
        <w:rPr>
          <w:rFonts w:ascii="Arial" w:hAnsi="Arial" w:cs="Arial"/>
          <w:color w:val="BFBFBF" w:themeColor="background1" w:themeShade="BF"/>
          <w:sz w:val="24"/>
          <w:szCs w:val="24"/>
          <w:lang w:val="es-CO"/>
        </w:rPr>
        <w:t xml:space="preserve">Disciplinaria </w:t>
      </w:r>
      <w:r w:rsidRPr="00077F31">
        <w:rPr>
          <w:rFonts w:ascii="Arial" w:hAnsi="Arial" w:cs="Arial"/>
          <w:color w:val="BFBFBF" w:themeColor="background1" w:themeShade="BF"/>
          <w:sz w:val="24"/>
          <w:szCs w:val="24"/>
          <w:lang w:val="es-CO"/>
        </w:rPr>
        <w:t>o Investigación Disciplinaria)</w:t>
      </w:r>
      <w:r w:rsidR="00FC27ED" w:rsidRPr="00077F31">
        <w:rPr>
          <w:rFonts w:ascii="Arial" w:hAnsi="Arial" w:cs="Arial"/>
          <w:sz w:val="24"/>
          <w:szCs w:val="24"/>
          <w:lang w:val="es-CO"/>
        </w:rPr>
        <w:t>, radicado bajo el numero</w:t>
      </w:r>
      <w:r w:rsidR="00FC27ED" w:rsidRPr="00077F31">
        <w:rPr>
          <w:rFonts w:ascii="Arial" w:hAnsi="Arial" w:cs="Arial"/>
          <w:sz w:val="24"/>
          <w:szCs w:val="24"/>
        </w:rPr>
        <w:t xml:space="preserve"> </w:t>
      </w:r>
      <w:r w:rsidR="00FC27ED" w:rsidRPr="00077F31">
        <w:rPr>
          <w:rFonts w:ascii="Arial" w:hAnsi="Arial" w:cs="Arial"/>
          <w:color w:val="BFBFBF"/>
          <w:sz w:val="24"/>
          <w:szCs w:val="24"/>
        </w:rPr>
        <w:t xml:space="preserve">(... Se cita el </w:t>
      </w:r>
      <w:r w:rsidR="00FC27ED" w:rsidRPr="00077F31">
        <w:rPr>
          <w:rFonts w:ascii="Arial" w:eastAsia="SimSun" w:hAnsi="Arial" w:cs="Arial"/>
          <w:color w:val="BFBFBF"/>
          <w:sz w:val="24"/>
          <w:szCs w:val="24"/>
        </w:rPr>
        <w:t>número de radicado del proceso, Ej.: COEJC 001/2018 …)</w:t>
      </w:r>
      <w:r w:rsidR="00FC27ED" w:rsidRPr="00077F31">
        <w:rPr>
          <w:rFonts w:ascii="Arial" w:hAnsi="Arial" w:cs="Arial"/>
          <w:color w:val="BFBFBF" w:themeColor="background1" w:themeShade="BF"/>
          <w:sz w:val="24"/>
          <w:szCs w:val="24"/>
        </w:rPr>
        <w:t xml:space="preserve"> </w:t>
      </w:r>
      <w:r w:rsidR="00FC27ED" w:rsidRPr="00077F31">
        <w:rPr>
          <w:rFonts w:ascii="Arial" w:hAnsi="Arial" w:cs="Arial"/>
          <w:sz w:val="24"/>
          <w:szCs w:val="24"/>
        </w:rPr>
        <w:t xml:space="preserve">por los hechos acaecidos el día </w:t>
      </w:r>
      <w:r w:rsidR="00FC27ED" w:rsidRPr="00077F31">
        <w:rPr>
          <w:rFonts w:ascii="Arial" w:hAnsi="Arial" w:cs="Arial"/>
          <w:color w:val="BFBFBF"/>
          <w:sz w:val="24"/>
          <w:szCs w:val="24"/>
        </w:rPr>
        <w:t>(… Se establece la fecha (Día, Mes y Año) en que tuvieron ocurrencia los hechos)</w:t>
      </w:r>
      <w:r w:rsidR="00FC27ED" w:rsidRPr="00077F31">
        <w:rPr>
          <w:rFonts w:ascii="Arial" w:hAnsi="Arial" w:cs="Arial"/>
          <w:sz w:val="24"/>
          <w:szCs w:val="24"/>
        </w:rPr>
        <w:t>, en</w:t>
      </w:r>
      <w:r w:rsidR="00FC27ED" w:rsidRPr="00077F31">
        <w:rPr>
          <w:rFonts w:ascii="Arial" w:hAnsi="Arial" w:cs="Arial"/>
          <w:color w:val="BFBFBF"/>
          <w:sz w:val="24"/>
          <w:szCs w:val="24"/>
        </w:rPr>
        <w:t xml:space="preserve"> (… Se establece el Lugar (Debe ser el sitio exacto, puede ser un Caserío, Vereda, Municipio o un lugar dentro de la Unidad militar), donde tuvieron ocurrencia los hechos)</w:t>
      </w:r>
      <w:r w:rsidR="00FC27ED" w:rsidRPr="00077F31">
        <w:rPr>
          <w:rFonts w:ascii="Arial" w:hAnsi="Arial" w:cs="Arial"/>
          <w:sz w:val="24"/>
          <w:szCs w:val="24"/>
        </w:rPr>
        <w:t xml:space="preserve">, que se adelanta en contra del Señor </w:t>
      </w:r>
      <w:r w:rsidR="00FC27ED" w:rsidRPr="00077F31">
        <w:rPr>
          <w:rFonts w:ascii="Arial" w:hAnsi="Arial" w:cs="Arial"/>
          <w:color w:val="BFBFBF" w:themeColor="background1" w:themeShade="BF"/>
          <w:sz w:val="24"/>
          <w:szCs w:val="24"/>
        </w:rPr>
        <w:t>(Nombres y Apellidos del investigado o en caso de no haber vinculado especificar en contra de “responsables por establecer”)</w:t>
      </w:r>
      <w:r w:rsidR="00FC27ED" w:rsidRPr="00077F31">
        <w:rPr>
          <w:rFonts w:ascii="Arial" w:hAnsi="Arial" w:cs="Arial"/>
          <w:sz w:val="24"/>
          <w:szCs w:val="24"/>
        </w:rPr>
        <w:t>, en su calidad de</w:t>
      </w:r>
      <w:r w:rsidR="00FC27ED" w:rsidRPr="00077F31">
        <w:rPr>
          <w:rFonts w:ascii="Arial" w:hAnsi="Arial" w:cs="Arial"/>
          <w:color w:val="BFBFBF" w:themeColor="background1" w:themeShade="BF"/>
          <w:sz w:val="24"/>
          <w:szCs w:val="24"/>
        </w:rPr>
        <w:t xml:space="preserve"> (investigado), </w:t>
      </w:r>
      <w:r w:rsidR="00FC27ED" w:rsidRPr="00077F31">
        <w:rPr>
          <w:rFonts w:ascii="Arial" w:hAnsi="Arial" w:cs="Arial"/>
          <w:sz w:val="24"/>
          <w:szCs w:val="24"/>
        </w:rPr>
        <w:t>orgánico de</w:t>
      </w:r>
      <w:r w:rsidR="00146FB5" w:rsidRPr="00077F31">
        <w:rPr>
          <w:rFonts w:ascii="Arial" w:hAnsi="Arial" w:cs="Arial"/>
          <w:sz w:val="24"/>
          <w:szCs w:val="24"/>
        </w:rPr>
        <w:t xml:space="preserve">l </w:t>
      </w:r>
      <w:r w:rsidR="00146FB5" w:rsidRPr="00077F31">
        <w:rPr>
          <w:rFonts w:ascii="Arial" w:hAnsi="Arial" w:cs="Arial"/>
          <w:color w:val="BFBFBF" w:themeColor="background1" w:themeShade="BF"/>
          <w:sz w:val="24"/>
          <w:szCs w:val="24"/>
        </w:rPr>
        <w:t>(nombre completo de la unidad orgánica</w:t>
      </w:r>
      <w:r w:rsidR="00146FB5" w:rsidRPr="00077F31">
        <w:rPr>
          <w:rFonts w:ascii="Arial" w:hAnsi="Arial" w:cs="Arial"/>
          <w:sz w:val="24"/>
          <w:szCs w:val="24"/>
        </w:rPr>
        <w:t>), procede a ordenar la reconstrucci</w:t>
      </w:r>
      <w:r w:rsidR="00BE1611">
        <w:rPr>
          <w:rFonts w:ascii="Arial" w:hAnsi="Arial" w:cs="Arial"/>
          <w:sz w:val="24"/>
          <w:szCs w:val="24"/>
        </w:rPr>
        <w:t xml:space="preserve">ón física del citado expediente. </w:t>
      </w:r>
    </w:p>
    <w:p w14:paraId="7BF0F063" w14:textId="77777777" w:rsidR="00BE1611" w:rsidRDefault="00BE1611" w:rsidP="00B72D3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69C3D5" w14:textId="11889638" w:rsidR="00BE1611" w:rsidRDefault="00BE1611" w:rsidP="00BE1611">
      <w:pPr>
        <w:spacing w:line="360" w:lineRule="auto"/>
        <w:jc w:val="center"/>
        <w:rPr>
          <w:b/>
          <w:lang w:val="es-CO"/>
        </w:rPr>
      </w:pPr>
      <w:r w:rsidRPr="00BE1611">
        <w:rPr>
          <w:rFonts w:ascii="Arial" w:hAnsi="Arial" w:cs="Arial"/>
          <w:b/>
          <w:sz w:val="24"/>
          <w:szCs w:val="24"/>
        </w:rPr>
        <w:t>CONSIDERACIONES GENERALES DEL DESPACHO</w:t>
      </w:r>
    </w:p>
    <w:p w14:paraId="3FF79D16" w14:textId="19523E6B" w:rsidR="00BE1611" w:rsidRDefault="00BE1611" w:rsidP="00BE1611">
      <w:pPr>
        <w:rPr>
          <w:lang w:val="es-CO"/>
        </w:rPr>
      </w:pPr>
    </w:p>
    <w:p w14:paraId="4AC49C02" w14:textId="226965F3" w:rsidR="00635059" w:rsidRDefault="00BE1611" w:rsidP="00BE161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077F31">
        <w:rPr>
          <w:rFonts w:ascii="Arial" w:hAnsi="Arial" w:cs="Arial"/>
          <w:sz w:val="24"/>
          <w:szCs w:val="24"/>
        </w:rPr>
        <w:t>l tenor de los preceptos establecidos en los artículos 64 de la Ley 1862</w:t>
      </w:r>
      <w:r w:rsidRPr="00077F31">
        <w:rPr>
          <w:rStyle w:val="Refdenotaalpie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 xml:space="preserve"> del 2017</w:t>
      </w:r>
      <w:r w:rsidR="00635059">
        <w:rPr>
          <w:rFonts w:ascii="Arial" w:hAnsi="Arial" w:cs="Arial"/>
          <w:sz w:val="24"/>
          <w:szCs w:val="24"/>
        </w:rPr>
        <w:t xml:space="preserve"> que trata de la integración normativa y en virtud que el Código Disciplinario Militar, no refiere aspectos en reconstrucción de expedientes perdidos, se procede a verificar las normas en el orden de prelación contenido en precitado plexo legal, encontrado el </w:t>
      </w:r>
      <w:r w:rsidR="00635059" w:rsidRPr="00077F31">
        <w:rPr>
          <w:rFonts w:ascii="Arial" w:hAnsi="Arial" w:cs="Arial"/>
          <w:sz w:val="24"/>
          <w:szCs w:val="24"/>
        </w:rPr>
        <w:t>artículo</w:t>
      </w:r>
      <w:r w:rsidRPr="00077F31">
        <w:rPr>
          <w:rFonts w:ascii="Arial" w:hAnsi="Arial" w:cs="Arial"/>
          <w:sz w:val="24"/>
          <w:szCs w:val="24"/>
        </w:rPr>
        <w:t xml:space="preserve"> 126 de la</w:t>
      </w:r>
      <w:r>
        <w:rPr>
          <w:rFonts w:ascii="Arial" w:hAnsi="Arial" w:cs="Arial"/>
          <w:sz w:val="24"/>
          <w:szCs w:val="24"/>
        </w:rPr>
        <w:t xml:space="preserve"> Ley 1564 de 2012</w:t>
      </w:r>
      <w:r>
        <w:rPr>
          <w:rStyle w:val="Refdenotaalpie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 xml:space="preserve"> del Código General del </w:t>
      </w:r>
      <w:r>
        <w:rPr>
          <w:rFonts w:ascii="Arial" w:hAnsi="Arial" w:cs="Arial"/>
          <w:sz w:val="24"/>
          <w:szCs w:val="24"/>
        </w:rPr>
        <w:lastRenderedPageBreak/>
        <w:t xml:space="preserve">Proceso y </w:t>
      </w:r>
      <w:r w:rsidR="00635059">
        <w:rPr>
          <w:rFonts w:ascii="Arial" w:hAnsi="Arial" w:cs="Arial"/>
          <w:sz w:val="24"/>
          <w:szCs w:val="24"/>
        </w:rPr>
        <w:t xml:space="preserve">el </w:t>
      </w:r>
      <w:r w:rsidR="00635059" w:rsidRPr="00077F31">
        <w:rPr>
          <w:rFonts w:ascii="Arial" w:hAnsi="Arial" w:cs="Arial"/>
          <w:sz w:val="24"/>
          <w:szCs w:val="24"/>
        </w:rPr>
        <w:t>artículo</w:t>
      </w:r>
      <w:r w:rsidRPr="00077F31">
        <w:rPr>
          <w:rFonts w:ascii="Arial" w:hAnsi="Arial" w:cs="Arial"/>
          <w:sz w:val="24"/>
          <w:szCs w:val="24"/>
        </w:rPr>
        <w:t xml:space="preserve"> 119 de la Ley 1952 de 2019</w:t>
      </w:r>
      <w:r w:rsidRPr="00077F31">
        <w:rPr>
          <w:rStyle w:val="Refdenotaalpie"/>
          <w:rFonts w:ascii="Arial" w:hAnsi="Arial" w:cs="Arial"/>
          <w:sz w:val="24"/>
          <w:szCs w:val="24"/>
        </w:rPr>
        <w:footnoteReference w:id="3"/>
      </w:r>
      <w:r w:rsidRPr="00077F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del Código </w:t>
      </w:r>
      <w:r w:rsidR="00635059">
        <w:rPr>
          <w:rFonts w:ascii="Arial" w:hAnsi="Arial" w:cs="Arial"/>
          <w:sz w:val="24"/>
          <w:szCs w:val="24"/>
        </w:rPr>
        <w:t>General Disciplinario. Así las cosas,</w:t>
      </w:r>
      <w:r>
        <w:rPr>
          <w:rFonts w:ascii="Arial" w:hAnsi="Arial" w:cs="Arial"/>
          <w:sz w:val="24"/>
          <w:szCs w:val="24"/>
        </w:rPr>
        <w:t xml:space="preserve"> se procederá a decretar la reconstrucción de las piezas procesales </w:t>
      </w:r>
      <w:r w:rsidRPr="00BE1611">
        <w:rPr>
          <w:rFonts w:ascii="Arial" w:hAnsi="Arial" w:cs="Arial"/>
          <w:color w:val="BFBFBF" w:themeColor="background1" w:themeShade="BF"/>
          <w:sz w:val="24"/>
          <w:szCs w:val="24"/>
        </w:rPr>
        <w:t>(</w:t>
      </w:r>
      <w:r w:rsidR="00FF58C1">
        <w:rPr>
          <w:rFonts w:ascii="Arial" w:hAnsi="Arial" w:cs="Arial"/>
          <w:color w:val="BFBFBF" w:themeColor="background1" w:themeShade="BF"/>
          <w:sz w:val="24"/>
          <w:szCs w:val="24"/>
        </w:rPr>
        <w:t>indicar cuales son las piezas pe</w:t>
      </w:r>
      <w:r w:rsidRPr="00BE1611">
        <w:rPr>
          <w:rFonts w:ascii="Arial" w:hAnsi="Arial" w:cs="Arial"/>
          <w:color w:val="BFBFBF" w:themeColor="background1" w:themeShade="BF"/>
          <w:sz w:val="24"/>
          <w:szCs w:val="24"/>
        </w:rPr>
        <w:t>rdidas)</w:t>
      </w:r>
      <w:r>
        <w:rPr>
          <w:rFonts w:ascii="Arial" w:hAnsi="Arial" w:cs="Arial"/>
          <w:color w:val="BFBFBF" w:themeColor="background1" w:themeShade="BF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 tal efecto de conformidad con las normas de remisión esta autoridad recurrirá a los sujetos procesales</w:t>
      </w:r>
      <w:r w:rsidR="00635059">
        <w:rPr>
          <w:rFonts w:ascii="Arial" w:hAnsi="Arial" w:cs="Arial"/>
          <w:sz w:val="24"/>
          <w:szCs w:val="24"/>
        </w:rPr>
        <w:t xml:space="preserve"> </w:t>
      </w:r>
      <w:r w:rsidR="00FF58C1">
        <w:rPr>
          <w:rFonts w:ascii="Arial" w:hAnsi="Arial" w:cs="Arial"/>
          <w:color w:val="BFBFBF" w:themeColor="background1" w:themeShade="BF"/>
          <w:sz w:val="24"/>
          <w:szCs w:val="24"/>
        </w:rPr>
        <w:t>(</w:t>
      </w:r>
      <w:r w:rsidR="00FF58C1" w:rsidRPr="009971AC">
        <w:rPr>
          <w:rFonts w:ascii="Arial" w:hAnsi="Arial" w:cs="Arial"/>
          <w:color w:val="BFBFBF" w:themeColor="background1" w:themeShade="BF"/>
          <w:sz w:val="24"/>
          <w:szCs w:val="24"/>
        </w:rPr>
        <w:t xml:space="preserve">investigado, disciplinado, </w:t>
      </w:r>
      <w:r w:rsidR="00FF58C1">
        <w:rPr>
          <w:rFonts w:ascii="Arial" w:hAnsi="Arial" w:cs="Arial"/>
          <w:color w:val="BFBFBF" w:themeColor="background1" w:themeShade="BF"/>
          <w:sz w:val="24"/>
          <w:szCs w:val="24"/>
        </w:rPr>
        <w:t>defensor y/o víctima</w:t>
      </w:r>
      <w:r w:rsidR="00FF58C1" w:rsidRPr="009971AC">
        <w:rPr>
          <w:rFonts w:ascii="Arial" w:hAnsi="Arial" w:cs="Arial"/>
          <w:color w:val="BFBFBF" w:themeColor="background1" w:themeShade="BF"/>
          <w:sz w:val="24"/>
          <w:szCs w:val="24"/>
        </w:rPr>
        <w:t xml:space="preserve">) </w:t>
      </w:r>
      <w:r w:rsidR="00635059">
        <w:rPr>
          <w:rFonts w:ascii="Arial" w:hAnsi="Arial" w:cs="Arial"/>
          <w:sz w:val="24"/>
          <w:szCs w:val="24"/>
        </w:rPr>
        <w:t xml:space="preserve">para que </w:t>
      </w:r>
      <w:r>
        <w:rPr>
          <w:rFonts w:ascii="Arial" w:hAnsi="Arial" w:cs="Arial"/>
          <w:sz w:val="24"/>
          <w:szCs w:val="24"/>
        </w:rPr>
        <w:t xml:space="preserve">alleguen las piezas que tengan en su poder, a fin de proceder a la reconstrucción de las diligencias. </w:t>
      </w:r>
    </w:p>
    <w:p w14:paraId="21CA39D7" w14:textId="77777777" w:rsidR="00635059" w:rsidRDefault="00635059" w:rsidP="00BE16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536A50" w14:textId="214C1982" w:rsidR="00BE1611" w:rsidRDefault="007B1849" w:rsidP="00BE161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otra parte</w:t>
      </w:r>
      <w:r w:rsidR="00BE161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en virtud  al </w:t>
      </w:r>
      <w:r w:rsidR="00BE1611">
        <w:rPr>
          <w:rFonts w:ascii="Arial" w:hAnsi="Arial" w:cs="Arial"/>
          <w:sz w:val="24"/>
          <w:szCs w:val="24"/>
        </w:rPr>
        <w:t>a obligatoriedad de constituir cuaderno copia</w:t>
      </w:r>
      <w:r>
        <w:rPr>
          <w:rFonts w:ascii="Arial" w:hAnsi="Arial" w:cs="Arial"/>
          <w:sz w:val="24"/>
          <w:szCs w:val="24"/>
        </w:rPr>
        <w:t xml:space="preserve"> de las diligencias practicadas</w:t>
      </w:r>
      <w:r w:rsidR="00FF58C1">
        <w:rPr>
          <w:rFonts w:ascii="Arial" w:hAnsi="Arial" w:cs="Arial"/>
          <w:sz w:val="24"/>
          <w:szCs w:val="24"/>
        </w:rPr>
        <w:t>, según lo dispuesto en el artículo 126°</w:t>
      </w:r>
      <w:r w:rsidR="00FF58C1">
        <w:rPr>
          <w:rStyle w:val="Refdenotaalpie"/>
          <w:rFonts w:ascii="Arial" w:hAnsi="Arial" w:cs="Arial"/>
          <w:sz w:val="24"/>
          <w:szCs w:val="24"/>
        </w:rPr>
        <w:footnoteReference w:id="4"/>
      </w:r>
      <w:r w:rsidR="00FF58C1">
        <w:rPr>
          <w:rFonts w:ascii="Arial" w:hAnsi="Arial" w:cs="Arial"/>
          <w:sz w:val="24"/>
          <w:szCs w:val="24"/>
        </w:rPr>
        <w:t xml:space="preserve"> del Código Disciplinario Militar</w:t>
      </w:r>
      <w:r>
        <w:rPr>
          <w:rFonts w:ascii="Arial" w:hAnsi="Arial" w:cs="Arial"/>
          <w:sz w:val="24"/>
          <w:szCs w:val="24"/>
        </w:rPr>
        <w:t xml:space="preserve">, esta autoridad procederá a reconstruir las diligencias, de acuerdo a lo contenido en dicho cuaderno </w:t>
      </w:r>
      <w:r w:rsidRPr="007B1849">
        <w:rPr>
          <w:rFonts w:ascii="Arial" w:hAnsi="Arial" w:cs="Arial"/>
          <w:color w:val="D9D9D9" w:themeColor="background1" w:themeShade="D9"/>
          <w:sz w:val="24"/>
          <w:szCs w:val="24"/>
        </w:rPr>
        <w:t>(en caso que proceda)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E696258" w14:textId="77777777" w:rsidR="007B1849" w:rsidRDefault="007B1849" w:rsidP="00BE16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BEEA6BA" w14:textId="07015D1C" w:rsidR="007B1849" w:rsidRPr="007B1849" w:rsidRDefault="007B1849" w:rsidP="00BE1611">
      <w:pPr>
        <w:spacing w:line="360" w:lineRule="auto"/>
        <w:jc w:val="both"/>
        <w:rPr>
          <w:rFonts w:ascii="Arial" w:hAnsi="Arial" w:cs="Arial"/>
          <w:color w:val="D9D9D9" w:themeColor="background1" w:themeShade="D9"/>
          <w:sz w:val="24"/>
          <w:szCs w:val="24"/>
        </w:rPr>
      </w:pPr>
      <w:r w:rsidRPr="007B1849">
        <w:rPr>
          <w:rFonts w:ascii="Arial" w:hAnsi="Arial" w:cs="Arial"/>
          <w:color w:val="D9D9D9" w:themeColor="background1" w:themeShade="D9"/>
          <w:sz w:val="24"/>
          <w:szCs w:val="24"/>
        </w:rPr>
        <w:t>(…) De no proceder la reconstrucción de las diligencias con lo dispuesto anteriormente la autoridad determinara reiniciar la actuación de manera oficiosa)</w:t>
      </w:r>
    </w:p>
    <w:p w14:paraId="526C5BED" w14:textId="77777777" w:rsidR="007B1849" w:rsidRDefault="007B1849" w:rsidP="00BE16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1ADA90B" w14:textId="09676616" w:rsidR="009971AC" w:rsidRDefault="009971AC" w:rsidP="00997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971AC">
        <w:rPr>
          <w:rFonts w:ascii="Arial" w:hAnsi="Arial" w:cs="Arial"/>
          <w:sz w:val="24"/>
          <w:szCs w:val="24"/>
        </w:rPr>
        <w:t>En caso de que el proceso no pudiere ser reconstruido, se deberá reiniciar la actuación oficiosamente, con la información que se tenga a disposición en este Despacho.</w:t>
      </w:r>
    </w:p>
    <w:p w14:paraId="169F02E8" w14:textId="77777777" w:rsidR="00A513C5" w:rsidRDefault="00A513C5" w:rsidP="00997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D3F4B9B" w14:textId="09336412" w:rsidR="00A513C5" w:rsidRPr="00A513C5" w:rsidRDefault="00A513C5" w:rsidP="00997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Finalmente, se procederá a evaluar la remisión a la autoridad competente para el inicio de acción disciplinaria por la pérdida de las diligencias objeto de esta providencia así: </w:t>
      </w:r>
      <w:r w:rsidRPr="00A513C5">
        <w:rPr>
          <w:rFonts w:ascii="Arial" w:hAnsi="Arial" w:cs="Arial"/>
          <w:color w:val="D9D9D9" w:themeColor="background1" w:themeShade="D9"/>
          <w:sz w:val="24"/>
          <w:szCs w:val="24"/>
        </w:rPr>
        <w:t>(… la autoridad motivará si considera o no necesaria la remisión de competencia sobre el particular…)</w:t>
      </w:r>
      <w:r>
        <w:rPr>
          <w:rFonts w:ascii="Arial" w:hAnsi="Arial" w:cs="Arial"/>
          <w:color w:val="D9D9D9" w:themeColor="background1" w:themeShade="D9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En lo que tiene que ver con la procedencia </w:t>
      </w:r>
      <w:r>
        <w:rPr>
          <w:rFonts w:ascii="Arial" w:hAnsi="Arial" w:cs="Arial"/>
          <w:sz w:val="24"/>
          <w:szCs w:val="24"/>
        </w:rPr>
        <w:lastRenderedPageBreak/>
        <w:t>de la acción penal, de conformidad con lo dispuesto en el Acuerdo 007 del 15 de octubre de 2014</w:t>
      </w:r>
      <w:r>
        <w:rPr>
          <w:rStyle w:val="Refdenotaalpie"/>
          <w:rFonts w:ascii="Arial" w:hAnsi="Arial" w:cs="Arial"/>
          <w:sz w:val="24"/>
          <w:szCs w:val="24"/>
        </w:rPr>
        <w:footnoteReference w:id="5"/>
      </w:r>
      <w:r>
        <w:rPr>
          <w:rFonts w:ascii="Arial" w:hAnsi="Arial" w:cs="Arial"/>
          <w:sz w:val="24"/>
          <w:szCs w:val="24"/>
        </w:rPr>
        <w:t xml:space="preserve"> artículo 7° numeral 2 que reza: </w:t>
      </w:r>
      <w:r w:rsidRPr="00A513C5">
        <w:rPr>
          <w:rFonts w:ascii="Arial" w:hAnsi="Arial" w:cs="Arial"/>
          <w:i/>
          <w:color w:val="333333"/>
          <w:sz w:val="25"/>
          <w:szCs w:val="25"/>
          <w:shd w:val="clear" w:color="auto" w:fill="FFFFFF"/>
        </w:rPr>
        <w:t>“(…) Presentar la correspondiente denuncia a la Fiscalía General de la Nación, toda vez que los archivos e información pública son bienes del Estado.”</w:t>
      </w:r>
      <w:r>
        <w:rPr>
          <w:rFonts w:ascii="Arial" w:hAnsi="Arial" w:cs="Arial"/>
          <w:i/>
          <w:color w:val="333333"/>
          <w:sz w:val="25"/>
          <w:szCs w:val="25"/>
          <w:shd w:val="clear" w:color="auto" w:fill="FFFFFF"/>
        </w:rPr>
        <w:t xml:space="preserve">; </w:t>
      </w:r>
      <w:r w:rsidRPr="00A513C5">
        <w:rPr>
          <w:rFonts w:ascii="Arial" w:hAnsi="Arial" w:cs="Arial"/>
          <w:color w:val="333333"/>
          <w:sz w:val="25"/>
          <w:szCs w:val="25"/>
          <w:shd w:val="clear" w:color="auto" w:fill="FFFFFF"/>
        </w:rPr>
        <w:t>esta autoridad competente procederá de ordenar la compulsa de copias ante el ente acusador para los fines pertinentes.</w:t>
      </w:r>
    </w:p>
    <w:p w14:paraId="1E3AD51A" w14:textId="77777777" w:rsidR="009971AC" w:rsidRPr="009971AC" w:rsidRDefault="009971AC" w:rsidP="00997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20E1292" w14:textId="0E8DEA2A" w:rsidR="009971AC" w:rsidRPr="009971AC" w:rsidRDefault="009971AC" w:rsidP="00997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971AC">
        <w:rPr>
          <w:rFonts w:ascii="Arial" w:hAnsi="Arial" w:cs="Arial"/>
          <w:sz w:val="24"/>
          <w:szCs w:val="24"/>
        </w:rPr>
        <w:t>En mérito de lo expuesto, el</w:t>
      </w:r>
      <w:r>
        <w:rPr>
          <w:rFonts w:ascii="Arial" w:hAnsi="Arial" w:cs="Arial"/>
          <w:sz w:val="24"/>
          <w:szCs w:val="24"/>
        </w:rPr>
        <w:t xml:space="preserve"> suscrito </w:t>
      </w:r>
      <w:r w:rsidRPr="00D555ED">
        <w:rPr>
          <w:rFonts w:ascii="Arial" w:hAnsi="Arial" w:cs="Arial"/>
          <w:color w:val="BFBFBF" w:themeColor="background1" w:themeShade="BF"/>
          <w:sz w:val="24"/>
          <w:szCs w:val="24"/>
        </w:rPr>
        <w:t>(grado, nombres</w:t>
      </w:r>
      <w:r w:rsidR="00D555ED" w:rsidRPr="00D555ED">
        <w:rPr>
          <w:rFonts w:ascii="Arial" w:hAnsi="Arial" w:cs="Arial"/>
          <w:color w:val="BFBFBF" w:themeColor="background1" w:themeShade="BF"/>
          <w:sz w:val="24"/>
          <w:szCs w:val="24"/>
        </w:rPr>
        <w:t xml:space="preserve">, apellidos) </w:t>
      </w:r>
      <w:r w:rsidRPr="009971AC">
        <w:rPr>
          <w:rFonts w:ascii="Arial" w:hAnsi="Arial" w:cs="Arial"/>
          <w:sz w:val="24"/>
          <w:szCs w:val="24"/>
        </w:rPr>
        <w:t>Comandante</w:t>
      </w:r>
      <w:r w:rsidR="009D1EBB">
        <w:rPr>
          <w:rFonts w:ascii="Arial" w:hAnsi="Arial" w:cs="Arial"/>
          <w:sz w:val="24"/>
          <w:szCs w:val="24"/>
        </w:rPr>
        <w:t xml:space="preserve">, Jefe de Estado Mayor, Segundo Comandante, Ejecutivo, Director, Subdirector </w:t>
      </w:r>
      <w:r w:rsidR="009D1EBB" w:rsidRPr="009D1EBB">
        <w:rPr>
          <w:rFonts w:ascii="Arial" w:hAnsi="Arial" w:cs="Arial"/>
          <w:color w:val="BFBFBF" w:themeColor="background1" w:themeShade="BF"/>
          <w:sz w:val="24"/>
          <w:szCs w:val="24"/>
        </w:rPr>
        <w:t>(o cargo según corresponda a las competencias descritas en la ley)</w:t>
      </w:r>
      <w:r w:rsidRPr="009D1EBB">
        <w:rPr>
          <w:rFonts w:ascii="Arial" w:hAnsi="Arial" w:cs="Arial"/>
          <w:color w:val="BFBFBF" w:themeColor="background1" w:themeShade="BF"/>
          <w:sz w:val="24"/>
          <w:szCs w:val="24"/>
        </w:rPr>
        <w:t xml:space="preserve"> </w:t>
      </w:r>
      <w:r w:rsidRPr="009971AC">
        <w:rPr>
          <w:rFonts w:ascii="Arial" w:hAnsi="Arial" w:cs="Arial"/>
          <w:sz w:val="24"/>
          <w:szCs w:val="24"/>
        </w:rPr>
        <w:t>del</w:t>
      </w:r>
      <w:r w:rsidR="009D1EBB">
        <w:rPr>
          <w:rFonts w:ascii="Arial" w:hAnsi="Arial" w:cs="Arial"/>
          <w:sz w:val="24"/>
          <w:szCs w:val="24"/>
        </w:rPr>
        <w:t>(a)</w:t>
      </w:r>
      <w:r w:rsidR="00D555ED">
        <w:rPr>
          <w:rFonts w:ascii="Arial" w:hAnsi="Arial" w:cs="Arial"/>
          <w:sz w:val="24"/>
          <w:szCs w:val="24"/>
        </w:rPr>
        <w:t xml:space="preserve"> </w:t>
      </w:r>
      <w:r w:rsidR="00D555ED" w:rsidRPr="009D1EBB">
        <w:rPr>
          <w:rFonts w:ascii="Arial" w:hAnsi="Arial" w:cs="Arial"/>
          <w:color w:val="BFBFBF" w:themeColor="background1" w:themeShade="BF"/>
          <w:sz w:val="24"/>
          <w:szCs w:val="24"/>
        </w:rPr>
        <w:t>(nombre completo de la Unidad Militar)</w:t>
      </w:r>
      <w:r w:rsidRPr="009D1EBB">
        <w:rPr>
          <w:rFonts w:ascii="Arial" w:hAnsi="Arial" w:cs="Arial"/>
          <w:color w:val="BFBFBF" w:themeColor="background1" w:themeShade="BF"/>
          <w:sz w:val="24"/>
          <w:szCs w:val="24"/>
        </w:rPr>
        <w:t xml:space="preserve">, </w:t>
      </w:r>
      <w:r w:rsidRPr="009971AC">
        <w:rPr>
          <w:rFonts w:ascii="Arial" w:hAnsi="Arial" w:cs="Arial"/>
          <w:sz w:val="24"/>
          <w:szCs w:val="24"/>
        </w:rPr>
        <w:t>con sede en la ciudad de</w:t>
      </w:r>
      <w:r w:rsidR="00D555ED">
        <w:rPr>
          <w:rFonts w:ascii="Arial" w:hAnsi="Arial" w:cs="Arial"/>
          <w:sz w:val="24"/>
          <w:szCs w:val="24"/>
        </w:rPr>
        <w:t xml:space="preserve"> (</w:t>
      </w:r>
      <w:r w:rsidR="00D555ED" w:rsidRPr="00D555ED">
        <w:rPr>
          <w:rFonts w:ascii="Arial" w:hAnsi="Arial" w:cs="Arial"/>
          <w:color w:val="BFBFBF" w:themeColor="background1" w:themeShade="BF"/>
          <w:sz w:val="24"/>
          <w:szCs w:val="24"/>
        </w:rPr>
        <w:t>lugar donde se encuentra ubicada la unidad militar</w:t>
      </w:r>
      <w:r w:rsidR="00D555ED">
        <w:rPr>
          <w:rFonts w:ascii="Arial" w:hAnsi="Arial" w:cs="Arial"/>
          <w:sz w:val="24"/>
          <w:szCs w:val="24"/>
        </w:rPr>
        <w:t>)</w:t>
      </w:r>
      <w:r w:rsidRPr="009971AC">
        <w:rPr>
          <w:rFonts w:ascii="Arial" w:hAnsi="Arial" w:cs="Arial"/>
          <w:sz w:val="24"/>
          <w:szCs w:val="24"/>
        </w:rPr>
        <w:t>, en uso de sus facultades disciplinarias:</w:t>
      </w:r>
    </w:p>
    <w:p w14:paraId="00EB59DD" w14:textId="77777777" w:rsidR="009971AC" w:rsidRPr="009971AC" w:rsidRDefault="009971AC" w:rsidP="00997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E31932" w14:textId="77777777" w:rsidR="009971AC" w:rsidRPr="003E2E85" w:rsidRDefault="009971AC" w:rsidP="003E2E8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2E85">
        <w:rPr>
          <w:rFonts w:ascii="Arial" w:hAnsi="Arial" w:cs="Arial"/>
          <w:b/>
          <w:bCs/>
          <w:sz w:val="24"/>
          <w:szCs w:val="24"/>
        </w:rPr>
        <w:t>RESUELVE:</w:t>
      </w:r>
    </w:p>
    <w:p w14:paraId="264A8FEC" w14:textId="77777777" w:rsidR="009971AC" w:rsidRPr="009971AC" w:rsidRDefault="009971AC" w:rsidP="00997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80203C" w14:textId="47B4358F" w:rsidR="009971AC" w:rsidRPr="009971AC" w:rsidRDefault="009971AC" w:rsidP="002C6CD7">
      <w:pPr>
        <w:spacing w:line="36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3E2E85">
        <w:rPr>
          <w:rFonts w:ascii="Arial" w:hAnsi="Arial" w:cs="Arial"/>
          <w:b/>
          <w:bCs/>
          <w:sz w:val="24"/>
          <w:szCs w:val="24"/>
        </w:rPr>
        <w:t>PRIMERO</w:t>
      </w:r>
      <w:r w:rsidRPr="009971AC">
        <w:rPr>
          <w:rFonts w:ascii="Arial" w:hAnsi="Arial" w:cs="Arial"/>
          <w:sz w:val="24"/>
          <w:szCs w:val="24"/>
        </w:rPr>
        <w:t xml:space="preserve">: </w:t>
      </w:r>
      <w:r w:rsidR="002C6CD7">
        <w:rPr>
          <w:rFonts w:ascii="Arial" w:hAnsi="Arial" w:cs="Arial"/>
          <w:sz w:val="24"/>
          <w:szCs w:val="24"/>
        </w:rPr>
        <w:tab/>
      </w:r>
      <w:r w:rsidRPr="003E2E85">
        <w:rPr>
          <w:rFonts w:ascii="Arial" w:hAnsi="Arial" w:cs="Arial"/>
          <w:b/>
          <w:bCs/>
          <w:sz w:val="24"/>
          <w:szCs w:val="24"/>
        </w:rPr>
        <w:t>ORDENAR</w:t>
      </w:r>
      <w:r w:rsidRPr="009971AC">
        <w:rPr>
          <w:rFonts w:ascii="Arial" w:hAnsi="Arial" w:cs="Arial"/>
          <w:sz w:val="24"/>
          <w:szCs w:val="24"/>
        </w:rPr>
        <w:t xml:space="preserve"> la reconstrucción del expediente disciplinario radicado bajo el No. </w:t>
      </w:r>
      <w:r w:rsidR="0051192F" w:rsidRPr="000C0CE5">
        <w:rPr>
          <w:rFonts w:ascii="Arial" w:hAnsi="Arial" w:cs="Arial"/>
          <w:color w:val="BFBFBF"/>
          <w:sz w:val="24"/>
          <w:szCs w:val="24"/>
        </w:rPr>
        <w:t xml:space="preserve">(... Se cita el </w:t>
      </w:r>
      <w:r w:rsidR="0051192F" w:rsidRPr="000C0CE5">
        <w:rPr>
          <w:rFonts w:ascii="Arial" w:eastAsia="SimSun" w:hAnsi="Arial" w:cs="Arial"/>
          <w:color w:val="BFBFBF"/>
          <w:sz w:val="24"/>
          <w:szCs w:val="24"/>
        </w:rPr>
        <w:t>número de radicado del proceso, Ej.: COEJC 001/2018 …)</w:t>
      </w:r>
      <w:r w:rsidR="0051192F" w:rsidRPr="000C0CE5">
        <w:rPr>
          <w:rFonts w:ascii="Arial" w:hAnsi="Arial" w:cs="Arial"/>
          <w:color w:val="BFBFBF" w:themeColor="background1" w:themeShade="BF"/>
          <w:sz w:val="24"/>
          <w:szCs w:val="24"/>
        </w:rPr>
        <w:t xml:space="preserve"> </w:t>
      </w:r>
      <w:r w:rsidR="0051192F" w:rsidRPr="000C0CE5">
        <w:rPr>
          <w:rFonts w:ascii="Arial" w:hAnsi="Arial" w:cs="Arial"/>
          <w:sz w:val="24"/>
          <w:szCs w:val="24"/>
        </w:rPr>
        <w:t xml:space="preserve">por los hechos acaecidos el día </w:t>
      </w:r>
      <w:r w:rsidR="0051192F" w:rsidRPr="000C0CE5">
        <w:rPr>
          <w:rFonts w:ascii="Arial" w:hAnsi="Arial" w:cs="Arial"/>
          <w:color w:val="BFBFBF"/>
          <w:sz w:val="24"/>
          <w:szCs w:val="24"/>
        </w:rPr>
        <w:t>(… Se establece la fecha (Día, Mes y Año) en que tuvieron ocurrencia los hechos)</w:t>
      </w:r>
      <w:r w:rsidRPr="009971AC">
        <w:rPr>
          <w:rFonts w:ascii="Arial" w:hAnsi="Arial" w:cs="Arial"/>
          <w:sz w:val="24"/>
          <w:szCs w:val="24"/>
        </w:rPr>
        <w:t>, de acuerdo con lo señalado en la parte motiva de este proveído.</w:t>
      </w:r>
    </w:p>
    <w:p w14:paraId="6F616CEB" w14:textId="77777777" w:rsidR="009971AC" w:rsidRPr="009971AC" w:rsidRDefault="009971AC" w:rsidP="00997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79C6C62" w14:textId="188F8A5B" w:rsidR="009971AC" w:rsidRDefault="009971AC" w:rsidP="00EA268F">
      <w:pPr>
        <w:spacing w:line="36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EA268F">
        <w:rPr>
          <w:rFonts w:ascii="Arial" w:hAnsi="Arial" w:cs="Arial"/>
          <w:b/>
          <w:bCs/>
          <w:sz w:val="24"/>
          <w:szCs w:val="24"/>
        </w:rPr>
        <w:t xml:space="preserve">SEGUNDO: </w:t>
      </w:r>
      <w:r w:rsidR="00EA268F">
        <w:rPr>
          <w:rFonts w:ascii="Arial" w:hAnsi="Arial" w:cs="Arial"/>
          <w:b/>
          <w:bCs/>
          <w:sz w:val="24"/>
          <w:szCs w:val="24"/>
        </w:rPr>
        <w:tab/>
      </w:r>
      <w:r w:rsidRPr="00EA268F">
        <w:rPr>
          <w:rFonts w:ascii="Arial" w:hAnsi="Arial" w:cs="Arial"/>
          <w:b/>
          <w:bCs/>
          <w:sz w:val="24"/>
          <w:szCs w:val="24"/>
        </w:rPr>
        <w:t>DISPONER</w:t>
      </w:r>
      <w:r w:rsidRPr="009971AC">
        <w:rPr>
          <w:rFonts w:ascii="Arial" w:hAnsi="Arial" w:cs="Arial"/>
          <w:sz w:val="24"/>
          <w:szCs w:val="24"/>
        </w:rPr>
        <w:t xml:space="preserve"> la práctica de pruebas que sean necesaria para la reconstrucción del aludido expediente, en la forma y términos que para el efecto consagra el artículo </w:t>
      </w:r>
      <w:r w:rsidR="0051192F">
        <w:rPr>
          <w:rFonts w:ascii="Arial" w:hAnsi="Arial" w:cs="Arial"/>
          <w:sz w:val="24"/>
          <w:szCs w:val="24"/>
        </w:rPr>
        <w:t>119</w:t>
      </w:r>
      <w:r w:rsidRPr="009971AC">
        <w:rPr>
          <w:rFonts w:ascii="Arial" w:hAnsi="Arial" w:cs="Arial"/>
          <w:sz w:val="24"/>
          <w:szCs w:val="24"/>
        </w:rPr>
        <w:t xml:space="preserve"> de la Ley </w:t>
      </w:r>
      <w:r w:rsidR="0051192F">
        <w:rPr>
          <w:rFonts w:ascii="Arial" w:hAnsi="Arial" w:cs="Arial"/>
          <w:sz w:val="24"/>
          <w:szCs w:val="24"/>
        </w:rPr>
        <w:t>1952</w:t>
      </w:r>
      <w:r w:rsidRPr="009971AC">
        <w:rPr>
          <w:rFonts w:ascii="Arial" w:hAnsi="Arial" w:cs="Arial"/>
          <w:sz w:val="24"/>
          <w:szCs w:val="24"/>
        </w:rPr>
        <w:t xml:space="preserve"> de 20</w:t>
      </w:r>
      <w:r w:rsidR="0051192F">
        <w:rPr>
          <w:rFonts w:ascii="Arial" w:hAnsi="Arial" w:cs="Arial"/>
          <w:sz w:val="24"/>
          <w:szCs w:val="24"/>
        </w:rPr>
        <w:t>19</w:t>
      </w:r>
      <w:r w:rsidRPr="009971AC">
        <w:rPr>
          <w:rFonts w:ascii="Arial" w:hAnsi="Arial" w:cs="Arial"/>
          <w:sz w:val="24"/>
          <w:szCs w:val="24"/>
        </w:rPr>
        <w:t>.</w:t>
      </w:r>
    </w:p>
    <w:p w14:paraId="6F1E9B20" w14:textId="77777777" w:rsidR="00A513C5" w:rsidRDefault="00A513C5" w:rsidP="00EA268F">
      <w:pPr>
        <w:spacing w:line="360" w:lineRule="auto"/>
        <w:ind w:left="1701" w:hanging="1701"/>
        <w:jc w:val="both"/>
        <w:rPr>
          <w:rFonts w:ascii="Arial" w:hAnsi="Arial" w:cs="Arial"/>
          <w:sz w:val="24"/>
          <w:szCs w:val="24"/>
        </w:rPr>
      </w:pPr>
    </w:p>
    <w:p w14:paraId="04321835" w14:textId="55A68C9C" w:rsidR="00A513C5" w:rsidRPr="009971AC" w:rsidRDefault="00A513C5" w:rsidP="00EA268F">
      <w:pPr>
        <w:spacing w:line="36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EA268F">
        <w:rPr>
          <w:rFonts w:ascii="Arial" w:hAnsi="Arial" w:cs="Arial"/>
          <w:b/>
          <w:bCs/>
          <w:sz w:val="24"/>
          <w:szCs w:val="24"/>
        </w:rPr>
        <w:t xml:space="preserve">TERCERO: </w:t>
      </w:r>
      <w:r w:rsidRPr="00EA268F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REQUERIR </w:t>
      </w:r>
      <w:r>
        <w:rPr>
          <w:rFonts w:ascii="Arial" w:hAnsi="Arial" w:cs="Arial"/>
          <w:bCs/>
          <w:sz w:val="24"/>
          <w:szCs w:val="24"/>
        </w:rPr>
        <w:t xml:space="preserve">a los sujetos procesales </w:t>
      </w:r>
      <w:r w:rsidRPr="000C0CE5">
        <w:rPr>
          <w:rFonts w:ascii="Arial" w:hAnsi="Arial" w:cs="Arial"/>
          <w:color w:val="BFBFBF" w:themeColor="background1" w:themeShade="BF"/>
          <w:sz w:val="24"/>
          <w:szCs w:val="24"/>
        </w:rPr>
        <w:t>(Nombres y Apellidos de</w:t>
      </w:r>
      <w:r>
        <w:rPr>
          <w:rFonts w:ascii="Arial" w:hAnsi="Arial" w:cs="Arial"/>
          <w:color w:val="BFBFBF" w:themeColor="background1" w:themeShade="BF"/>
          <w:sz w:val="24"/>
          <w:szCs w:val="24"/>
        </w:rPr>
        <w:t>l investigado o en caso de no haber vinculado especificar en contra de “responsables por establecer”)</w:t>
      </w:r>
      <w:r w:rsidRPr="000C0CE5">
        <w:rPr>
          <w:rFonts w:ascii="Arial" w:hAnsi="Arial" w:cs="Arial"/>
          <w:sz w:val="24"/>
          <w:szCs w:val="24"/>
        </w:rPr>
        <w:t>, en su calidad de</w:t>
      </w:r>
      <w:r w:rsidRPr="000C0CE5">
        <w:rPr>
          <w:rFonts w:ascii="Arial" w:hAnsi="Arial" w:cs="Arial"/>
          <w:color w:val="BFBFBF" w:themeColor="background1" w:themeShade="BF"/>
          <w:sz w:val="24"/>
          <w:szCs w:val="24"/>
        </w:rPr>
        <w:t xml:space="preserve"> (</w:t>
      </w:r>
      <w:r>
        <w:rPr>
          <w:rFonts w:ascii="Arial" w:hAnsi="Arial" w:cs="Arial"/>
          <w:color w:val="BFBFBF" w:themeColor="background1" w:themeShade="BF"/>
          <w:sz w:val="24"/>
          <w:szCs w:val="24"/>
        </w:rPr>
        <w:t>investigado, defensor o víctima</w:t>
      </w:r>
      <w:r w:rsidRPr="000C0CE5">
        <w:rPr>
          <w:rFonts w:ascii="Arial" w:hAnsi="Arial" w:cs="Arial"/>
          <w:color w:val="BFBFBF" w:themeColor="background1" w:themeShade="BF"/>
          <w:sz w:val="24"/>
          <w:szCs w:val="24"/>
        </w:rPr>
        <w:t>)</w:t>
      </w:r>
      <w:r>
        <w:rPr>
          <w:rFonts w:ascii="Arial" w:hAnsi="Arial" w:cs="Arial"/>
          <w:color w:val="BFBFBF" w:themeColor="background1" w:themeShade="BF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se allegue al proceso las piezas procesales que se encuentren en su poder, para proceder a la reconstrucción de las diligencias. </w:t>
      </w:r>
    </w:p>
    <w:p w14:paraId="16F6AC91" w14:textId="77777777" w:rsidR="009971AC" w:rsidRPr="009971AC" w:rsidRDefault="009971AC" w:rsidP="00997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46FCA9" w14:textId="5E41AA76" w:rsidR="009971AC" w:rsidRPr="009971AC" w:rsidRDefault="00A513C5" w:rsidP="00EA268F">
      <w:pPr>
        <w:spacing w:line="36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CUARTO</w:t>
      </w:r>
      <w:r w:rsidR="009971AC" w:rsidRPr="00EA268F">
        <w:rPr>
          <w:rFonts w:ascii="Arial" w:hAnsi="Arial" w:cs="Arial"/>
          <w:b/>
          <w:bCs/>
          <w:sz w:val="24"/>
          <w:szCs w:val="24"/>
        </w:rPr>
        <w:t xml:space="preserve">: </w:t>
      </w:r>
      <w:r w:rsidR="00EA268F" w:rsidRPr="00EA268F">
        <w:rPr>
          <w:rFonts w:ascii="Arial" w:hAnsi="Arial" w:cs="Arial"/>
          <w:b/>
          <w:bCs/>
          <w:sz w:val="24"/>
          <w:szCs w:val="24"/>
        </w:rPr>
        <w:tab/>
      </w:r>
      <w:r w:rsidR="009971AC" w:rsidRPr="00EA268F">
        <w:rPr>
          <w:rFonts w:ascii="Arial" w:hAnsi="Arial" w:cs="Arial"/>
          <w:b/>
          <w:bCs/>
          <w:sz w:val="24"/>
          <w:szCs w:val="24"/>
        </w:rPr>
        <w:t>NOTIFICAR</w:t>
      </w:r>
      <w:r w:rsidR="009971AC" w:rsidRPr="009971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estado</w:t>
      </w:r>
      <w:r w:rsidR="009971AC" w:rsidRPr="009971AC">
        <w:rPr>
          <w:rFonts w:ascii="Arial" w:hAnsi="Arial" w:cs="Arial"/>
          <w:sz w:val="24"/>
          <w:szCs w:val="24"/>
        </w:rPr>
        <w:t xml:space="preserve"> la presente decisión al investigado, señor</w:t>
      </w:r>
      <w:r w:rsidR="0051192F">
        <w:rPr>
          <w:rFonts w:ascii="Arial" w:hAnsi="Arial" w:cs="Arial"/>
          <w:sz w:val="24"/>
          <w:szCs w:val="24"/>
        </w:rPr>
        <w:t xml:space="preserve"> </w:t>
      </w:r>
      <w:r w:rsidR="0051192F" w:rsidRPr="000C0CE5">
        <w:rPr>
          <w:rFonts w:ascii="Arial" w:hAnsi="Arial" w:cs="Arial"/>
          <w:color w:val="BFBFBF" w:themeColor="background1" w:themeShade="BF"/>
          <w:sz w:val="24"/>
          <w:szCs w:val="24"/>
        </w:rPr>
        <w:t>(Nombres y Apellidos de</w:t>
      </w:r>
      <w:r w:rsidR="0051192F">
        <w:rPr>
          <w:rFonts w:ascii="Arial" w:hAnsi="Arial" w:cs="Arial"/>
          <w:color w:val="BFBFBF" w:themeColor="background1" w:themeShade="BF"/>
          <w:sz w:val="24"/>
          <w:szCs w:val="24"/>
        </w:rPr>
        <w:t>l investigado o en caso de no haber vinculado especificar en contra de “responsables por establecer”)</w:t>
      </w:r>
      <w:r w:rsidR="0051192F" w:rsidRPr="000C0CE5">
        <w:rPr>
          <w:rFonts w:ascii="Arial" w:hAnsi="Arial" w:cs="Arial"/>
          <w:sz w:val="24"/>
          <w:szCs w:val="24"/>
        </w:rPr>
        <w:t>, en su calidad de</w:t>
      </w:r>
      <w:r w:rsidR="0051192F" w:rsidRPr="000C0CE5">
        <w:rPr>
          <w:rFonts w:ascii="Arial" w:hAnsi="Arial" w:cs="Arial"/>
          <w:color w:val="BFBFBF" w:themeColor="background1" w:themeShade="BF"/>
          <w:sz w:val="24"/>
          <w:szCs w:val="24"/>
        </w:rPr>
        <w:t xml:space="preserve"> (</w:t>
      </w:r>
      <w:r w:rsidR="0051192F">
        <w:rPr>
          <w:rFonts w:ascii="Arial" w:hAnsi="Arial" w:cs="Arial"/>
          <w:color w:val="BFBFBF" w:themeColor="background1" w:themeShade="BF"/>
          <w:sz w:val="24"/>
          <w:szCs w:val="24"/>
        </w:rPr>
        <w:t>investigado</w:t>
      </w:r>
      <w:r w:rsidR="0051192F" w:rsidRPr="000C0CE5">
        <w:rPr>
          <w:rFonts w:ascii="Arial" w:hAnsi="Arial" w:cs="Arial"/>
          <w:color w:val="BFBFBF" w:themeColor="background1" w:themeShade="BF"/>
          <w:sz w:val="24"/>
          <w:szCs w:val="24"/>
        </w:rPr>
        <w:t>)</w:t>
      </w:r>
      <w:r w:rsidR="0051192F">
        <w:rPr>
          <w:rFonts w:ascii="Arial" w:hAnsi="Arial" w:cs="Arial"/>
          <w:color w:val="BFBFBF" w:themeColor="background1" w:themeShade="BF"/>
          <w:sz w:val="24"/>
          <w:szCs w:val="24"/>
        </w:rPr>
        <w:t xml:space="preserve">, </w:t>
      </w:r>
      <w:r w:rsidR="0051192F">
        <w:rPr>
          <w:rFonts w:ascii="Arial" w:hAnsi="Arial" w:cs="Arial"/>
          <w:sz w:val="24"/>
          <w:szCs w:val="24"/>
        </w:rPr>
        <w:t xml:space="preserve">orgánico del </w:t>
      </w:r>
      <w:r w:rsidR="0051192F" w:rsidRPr="00146FB5">
        <w:rPr>
          <w:rFonts w:ascii="Arial" w:hAnsi="Arial" w:cs="Arial"/>
          <w:color w:val="BFBFBF" w:themeColor="background1" w:themeShade="BF"/>
          <w:sz w:val="24"/>
          <w:szCs w:val="24"/>
        </w:rPr>
        <w:t>(nombre completo de la unidad orgánica</w:t>
      </w:r>
      <w:r w:rsidR="0051192F">
        <w:rPr>
          <w:rFonts w:ascii="Arial" w:hAnsi="Arial" w:cs="Arial"/>
          <w:sz w:val="24"/>
          <w:szCs w:val="24"/>
        </w:rPr>
        <w:t>)</w:t>
      </w:r>
      <w:r w:rsidR="009971AC" w:rsidRPr="009971AC">
        <w:rPr>
          <w:rFonts w:ascii="Arial" w:hAnsi="Arial" w:cs="Arial"/>
          <w:sz w:val="24"/>
          <w:szCs w:val="24"/>
        </w:rPr>
        <w:t xml:space="preserve">, haciéndole saber que es obligación de los </w:t>
      </w:r>
      <w:r w:rsidR="009971AC" w:rsidRPr="009971AC">
        <w:rPr>
          <w:rFonts w:ascii="Arial" w:hAnsi="Arial" w:cs="Arial"/>
          <w:sz w:val="24"/>
          <w:szCs w:val="24"/>
        </w:rPr>
        <w:lastRenderedPageBreak/>
        <w:t>sujetos procesales colaborar con la reconstrucción del expediente, aportando copias de las diligencias que tenga en su poder y que hayan sido expedidas del proceso.</w:t>
      </w:r>
    </w:p>
    <w:p w14:paraId="0E57ABE6" w14:textId="77777777" w:rsidR="009971AC" w:rsidRPr="009971AC" w:rsidRDefault="009971AC" w:rsidP="00997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90704E" w14:textId="77777777" w:rsidR="00A513C5" w:rsidRDefault="00A513C5" w:rsidP="00A513C5">
      <w:pPr>
        <w:spacing w:line="36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QUINTO</w:t>
      </w:r>
      <w:r w:rsidR="009971AC" w:rsidRPr="00EA268F">
        <w:rPr>
          <w:rFonts w:ascii="Arial" w:hAnsi="Arial" w:cs="Arial"/>
          <w:b/>
          <w:bCs/>
          <w:sz w:val="24"/>
          <w:szCs w:val="24"/>
        </w:rPr>
        <w:t>:</w:t>
      </w:r>
      <w:r w:rsidR="009971AC" w:rsidRPr="009971AC">
        <w:rPr>
          <w:rFonts w:ascii="Arial" w:hAnsi="Arial" w:cs="Arial"/>
          <w:sz w:val="24"/>
          <w:szCs w:val="24"/>
        </w:rPr>
        <w:t xml:space="preserve"> </w:t>
      </w:r>
      <w:r w:rsidR="00EA268F">
        <w:rPr>
          <w:rFonts w:ascii="Arial" w:hAnsi="Arial" w:cs="Arial"/>
          <w:sz w:val="24"/>
          <w:szCs w:val="24"/>
        </w:rPr>
        <w:tab/>
      </w:r>
      <w:r w:rsidRPr="00A513C5">
        <w:rPr>
          <w:rFonts w:ascii="Arial" w:hAnsi="Arial" w:cs="Arial"/>
          <w:b/>
          <w:sz w:val="24"/>
          <w:szCs w:val="24"/>
        </w:rPr>
        <w:t>PRESENTAR</w:t>
      </w:r>
      <w:r>
        <w:rPr>
          <w:rFonts w:ascii="Arial" w:hAnsi="Arial" w:cs="Arial"/>
          <w:sz w:val="24"/>
          <w:szCs w:val="24"/>
        </w:rPr>
        <w:t xml:space="preserve"> denuncia ante la Fiscalía General de la Nación, por la pérdida </w:t>
      </w:r>
    </w:p>
    <w:p w14:paraId="1EC00055" w14:textId="77777777" w:rsidR="00A513C5" w:rsidRDefault="00A513C5" w:rsidP="00A513C5">
      <w:pPr>
        <w:spacing w:line="360" w:lineRule="auto"/>
        <w:ind w:left="1701" w:hanging="1701"/>
        <w:jc w:val="both"/>
        <w:rPr>
          <w:rFonts w:ascii="Arial" w:hAnsi="Arial" w:cs="Arial"/>
          <w:sz w:val="24"/>
          <w:szCs w:val="24"/>
        </w:rPr>
      </w:pPr>
    </w:p>
    <w:p w14:paraId="46D97DC4" w14:textId="323E2AA2" w:rsidR="00A513C5" w:rsidRDefault="00A513C5" w:rsidP="00A513C5">
      <w:pPr>
        <w:spacing w:line="36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A513C5">
        <w:rPr>
          <w:rFonts w:ascii="Arial" w:hAnsi="Arial" w:cs="Arial"/>
          <w:b/>
          <w:sz w:val="24"/>
          <w:szCs w:val="24"/>
        </w:rPr>
        <w:t>SEXTO:</w:t>
      </w:r>
      <w:r>
        <w:rPr>
          <w:rFonts w:ascii="Arial" w:hAnsi="Arial" w:cs="Arial"/>
          <w:b/>
          <w:sz w:val="24"/>
          <w:szCs w:val="24"/>
        </w:rPr>
        <w:tab/>
      </w:r>
      <w:r w:rsidRPr="00A513C5">
        <w:rPr>
          <w:rFonts w:ascii="Arial" w:hAnsi="Arial" w:cs="Arial"/>
          <w:b/>
          <w:sz w:val="24"/>
          <w:szCs w:val="24"/>
        </w:rPr>
        <w:t>COMPULSAR COPIAS</w:t>
      </w:r>
      <w:r>
        <w:rPr>
          <w:rFonts w:ascii="Arial" w:hAnsi="Arial" w:cs="Arial"/>
          <w:sz w:val="24"/>
          <w:szCs w:val="24"/>
        </w:rPr>
        <w:t xml:space="preserve"> a la autoridad competente en materia disciplinaria (…identificar la autoridad a la que será remitida), para que se proceda a evaluar el inicio de la acción disciplinaria por la pérdida del </w:t>
      </w:r>
      <w:r w:rsidRPr="009971AC">
        <w:rPr>
          <w:rFonts w:ascii="Arial" w:hAnsi="Arial" w:cs="Arial"/>
          <w:sz w:val="24"/>
          <w:szCs w:val="24"/>
        </w:rPr>
        <w:t xml:space="preserve">expediente disciplinario radicado bajo el No. </w:t>
      </w:r>
      <w:r w:rsidRPr="000C0CE5">
        <w:rPr>
          <w:rFonts w:ascii="Arial" w:hAnsi="Arial" w:cs="Arial"/>
          <w:color w:val="BFBFBF"/>
          <w:sz w:val="24"/>
          <w:szCs w:val="24"/>
        </w:rPr>
        <w:t xml:space="preserve">(... Se cita el </w:t>
      </w:r>
      <w:r w:rsidRPr="000C0CE5">
        <w:rPr>
          <w:rFonts w:ascii="Arial" w:eastAsia="SimSun" w:hAnsi="Arial" w:cs="Arial"/>
          <w:color w:val="BFBFBF"/>
          <w:sz w:val="24"/>
          <w:szCs w:val="24"/>
        </w:rPr>
        <w:t>número de radicado del proceso, Ej.: COEJC 001/2018 …)</w:t>
      </w:r>
      <w:r w:rsidRPr="000C0CE5">
        <w:rPr>
          <w:rFonts w:ascii="Arial" w:hAnsi="Arial" w:cs="Arial"/>
          <w:color w:val="BFBFBF" w:themeColor="background1" w:themeShade="BF"/>
          <w:sz w:val="24"/>
          <w:szCs w:val="24"/>
        </w:rPr>
        <w:t xml:space="preserve"> </w:t>
      </w:r>
      <w:r w:rsidRPr="000C0CE5">
        <w:rPr>
          <w:rFonts w:ascii="Arial" w:hAnsi="Arial" w:cs="Arial"/>
          <w:sz w:val="24"/>
          <w:szCs w:val="24"/>
        </w:rPr>
        <w:t xml:space="preserve">por los hechos acaecidos el día </w:t>
      </w:r>
      <w:r w:rsidRPr="000C0CE5">
        <w:rPr>
          <w:rFonts w:ascii="Arial" w:hAnsi="Arial" w:cs="Arial"/>
          <w:color w:val="BFBFBF"/>
          <w:sz w:val="24"/>
          <w:szCs w:val="24"/>
        </w:rPr>
        <w:t>(… Se establece la fecha (Día, Mes y Año) en que tuvieron ocurrencia los hechos)</w:t>
      </w:r>
      <w:r w:rsidRPr="009971AC">
        <w:rPr>
          <w:rFonts w:ascii="Arial" w:hAnsi="Arial" w:cs="Arial"/>
          <w:sz w:val="24"/>
          <w:szCs w:val="24"/>
        </w:rPr>
        <w:t>, de acuerdo con lo señalado en la parte motiva de este proveído.</w:t>
      </w:r>
    </w:p>
    <w:p w14:paraId="426C4C8A" w14:textId="77777777" w:rsidR="00A513C5" w:rsidRDefault="00A513C5" w:rsidP="00EA268F">
      <w:pPr>
        <w:spacing w:line="360" w:lineRule="auto"/>
        <w:ind w:left="1701" w:hanging="1701"/>
        <w:jc w:val="both"/>
        <w:rPr>
          <w:rFonts w:ascii="Arial" w:hAnsi="Arial" w:cs="Arial"/>
          <w:sz w:val="24"/>
          <w:szCs w:val="24"/>
        </w:rPr>
      </w:pPr>
    </w:p>
    <w:p w14:paraId="57E95A30" w14:textId="5C9091B5" w:rsidR="00A513C5" w:rsidRDefault="00A513C5" w:rsidP="00A513C5">
      <w:pPr>
        <w:spacing w:line="36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SÉTIMO</w:t>
      </w:r>
      <w:r w:rsidRPr="00A513C5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</w:r>
      <w:r w:rsidRPr="009971AC">
        <w:rPr>
          <w:rFonts w:ascii="Arial" w:hAnsi="Arial" w:cs="Arial"/>
          <w:sz w:val="24"/>
          <w:szCs w:val="24"/>
        </w:rPr>
        <w:t>Contra la presente decisión no procede recurso alguno.</w:t>
      </w:r>
    </w:p>
    <w:p w14:paraId="6D43FE7F" w14:textId="42C69906" w:rsidR="00A513C5" w:rsidRPr="00A513C5" w:rsidRDefault="00A513C5" w:rsidP="00EA268F">
      <w:pPr>
        <w:spacing w:line="360" w:lineRule="auto"/>
        <w:ind w:left="1701" w:hanging="1701"/>
        <w:jc w:val="both"/>
        <w:rPr>
          <w:rFonts w:ascii="Arial" w:hAnsi="Arial" w:cs="Arial"/>
          <w:b/>
          <w:sz w:val="24"/>
          <w:szCs w:val="24"/>
        </w:rPr>
      </w:pPr>
    </w:p>
    <w:p w14:paraId="45949BC6" w14:textId="77777777" w:rsidR="00EA268F" w:rsidRPr="009971AC" w:rsidRDefault="00EA268F" w:rsidP="00EA268F">
      <w:pPr>
        <w:spacing w:line="360" w:lineRule="auto"/>
        <w:ind w:left="1701" w:hanging="1701"/>
        <w:jc w:val="both"/>
        <w:rPr>
          <w:rFonts w:ascii="Arial" w:hAnsi="Arial" w:cs="Arial"/>
          <w:sz w:val="24"/>
          <w:szCs w:val="24"/>
        </w:rPr>
      </w:pPr>
    </w:p>
    <w:p w14:paraId="57FEF5AE" w14:textId="77777777" w:rsidR="009971AC" w:rsidRPr="009971AC" w:rsidRDefault="009971AC" w:rsidP="009971A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B23ED00" w14:textId="77777777" w:rsidR="009971AC" w:rsidRPr="009971AC" w:rsidRDefault="009971AC" w:rsidP="009971A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C47FC34" w14:textId="77777777" w:rsidR="009971AC" w:rsidRPr="009971AC" w:rsidRDefault="009971AC" w:rsidP="009971A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971AC">
        <w:rPr>
          <w:rFonts w:ascii="Arial" w:hAnsi="Arial" w:cs="Arial"/>
          <w:b/>
          <w:bCs/>
          <w:sz w:val="24"/>
          <w:szCs w:val="24"/>
        </w:rPr>
        <w:t>NOTIFIQUESE, COMUNIQUESE Y CUMPLASE</w:t>
      </w:r>
    </w:p>
    <w:p w14:paraId="587FB2F2" w14:textId="673F6715" w:rsidR="00DD7C17" w:rsidRPr="00DD7C17" w:rsidRDefault="009971AC" w:rsidP="009971AC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9971AC">
        <w:rPr>
          <w:rFonts w:ascii="Arial" w:hAnsi="Arial" w:cs="Arial"/>
          <w:sz w:val="24"/>
          <w:szCs w:val="24"/>
        </w:rPr>
        <w:t xml:space="preserve">  </w:t>
      </w:r>
    </w:p>
    <w:p w14:paraId="3600CECC" w14:textId="77777777" w:rsidR="00DD7C17" w:rsidRPr="00DD7C17" w:rsidRDefault="00DD7C17" w:rsidP="00B72D35">
      <w:pPr>
        <w:pStyle w:val="Ttulo"/>
        <w:spacing w:line="360" w:lineRule="auto"/>
        <w:ind w:right="51"/>
        <w:jc w:val="both"/>
        <w:rPr>
          <w:rFonts w:ascii="Century Gothic" w:hAnsi="Century Gothic"/>
          <w:b/>
          <w:sz w:val="24"/>
          <w:szCs w:val="24"/>
        </w:rPr>
      </w:pPr>
    </w:p>
    <w:p w14:paraId="580A3CA1" w14:textId="77777777" w:rsidR="00DD7C17" w:rsidRPr="00DD7C17" w:rsidRDefault="00DD7C17" w:rsidP="00B72D35">
      <w:pPr>
        <w:pStyle w:val="Ttulo"/>
        <w:spacing w:line="360" w:lineRule="auto"/>
        <w:ind w:right="51"/>
        <w:jc w:val="both"/>
        <w:rPr>
          <w:rFonts w:ascii="Century Gothic" w:hAnsi="Century Gothic"/>
          <w:b/>
          <w:sz w:val="24"/>
          <w:szCs w:val="24"/>
        </w:rPr>
      </w:pPr>
    </w:p>
    <w:p w14:paraId="1BC4C222" w14:textId="77777777" w:rsidR="00DD7C17" w:rsidRPr="00DD7C17" w:rsidRDefault="00DD7C17" w:rsidP="00B72D35">
      <w:pPr>
        <w:pStyle w:val="Ttulo"/>
        <w:spacing w:line="360" w:lineRule="auto"/>
        <w:ind w:right="51"/>
        <w:rPr>
          <w:rFonts w:ascii="Arial" w:hAnsi="Arial" w:cs="Arial"/>
          <w:color w:val="BFBFBF"/>
          <w:sz w:val="24"/>
          <w:szCs w:val="24"/>
        </w:rPr>
      </w:pPr>
      <w:r w:rsidRPr="00DD7C17">
        <w:rPr>
          <w:rFonts w:ascii="Arial" w:hAnsi="Arial" w:cs="Arial"/>
          <w:color w:val="BFBFBF"/>
          <w:sz w:val="24"/>
          <w:szCs w:val="24"/>
        </w:rPr>
        <w:t>(… Grado, Nombres y Apellidos Funcionario Competente …)</w:t>
      </w:r>
    </w:p>
    <w:p w14:paraId="66585D6D" w14:textId="77777777" w:rsidR="00DD7C17" w:rsidRPr="00DD7C17" w:rsidRDefault="00DD7C17" w:rsidP="00B72D35">
      <w:pPr>
        <w:pStyle w:val="Ttulo"/>
        <w:spacing w:line="360" w:lineRule="auto"/>
        <w:ind w:right="51"/>
        <w:rPr>
          <w:rFonts w:ascii="Arial" w:hAnsi="Arial" w:cs="Arial"/>
          <w:b/>
          <w:color w:val="BFBFBF"/>
          <w:sz w:val="24"/>
          <w:szCs w:val="24"/>
        </w:rPr>
      </w:pPr>
      <w:r w:rsidRPr="00DD7C17">
        <w:rPr>
          <w:rFonts w:ascii="Arial" w:hAnsi="Arial" w:cs="Arial"/>
          <w:color w:val="BFBFBF"/>
          <w:sz w:val="24"/>
          <w:szCs w:val="24"/>
        </w:rPr>
        <w:t>(… Cargo del Funcionario Competente …)</w:t>
      </w:r>
    </w:p>
    <w:p w14:paraId="67051EF3" w14:textId="77777777" w:rsidR="00DD7C17" w:rsidRPr="00DD7C17" w:rsidRDefault="00DD7C17" w:rsidP="00B72D35">
      <w:pPr>
        <w:pStyle w:val="Ttulo"/>
        <w:spacing w:line="360" w:lineRule="auto"/>
        <w:ind w:right="51"/>
        <w:rPr>
          <w:rFonts w:ascii="Arial" w:hAnsi="Arial" w:cs="Arial"/>
          <w:sz w:val="24"/>
          <w:szCs w:val="24"/>
        </w:rPr>
      </w:pPr>
      <w:r w:rsidRPr="00DD7C17">
        <w:rPr>
          <w:rFonts w:ascii="Arial" w:hAnsi="Arial" w:cs="Arial"/>
          <w:sz w:val="24"/>
          <w:szCs w:val="24"/>
        </w:rPr>
        <w:t>Funcionario Competente</w:t>
      </w:r>
    </w:p>
    <w:p w14:paraId="4A812FE3" w14:textId="77777777" w:rsidR="00DD7C17" w:rsidRPr="00DD7C17" w:rsidRDefault="00DD7C17" w:rsidP="00B72D35">
      <w:pPr>
        <w:pStyle w:val="Ttulo"/>
        <w:spacing w:line="360" w:lineRule="auto"/>
        <w:ind w:right="51"/>
        <w:rPr>
          <w:rFonts w:ascii="Century Gothic" w:hAnsi="Century Gothic"/>
          <w:sz w:val="24"/>
          <w:szCs w:val="24"/>
        </w:rPr>
      </w:pPr>
    </w:p>
    <w:p w14:paraId="5916E89C" w14:textId="77777777" w:rsidR="00DD7C17" w:rsidRPr="00DD7C17" w:rsidRDefault="00DD7C17" w:rsidP="00B72D35">
      <w:pPr>
        <w:pStyle w:val="Ttulo"/>
        <w:spacing w:line="360" w:lineRule="auto"/>
        <w:ind w:right="51"/>
        <w:rPr>
          <w:rFonts w:ascii="Century Gothic" w:hAnsi="Century Gothic"/>
          <w:sz w:val="24"/>
          <w:szCs w:val="24"/>
        </w:rPr>
      </w:pPr>
    </w:p>
    <w:p w14:paraId="5EE69E02" w14:textId="77777777" w:rsidR="00DD7C17" w:rsidRPr="00B72D35" w:rsidRDefault="00DD7C17" w:rsidP="00B72D35">
      <w:pPr>
        <w:pStyle w:val="Ttulo1"/>
        <w:ind w:left="0"/>
        <w:jc w:val="left"/>
        <w:rPr>
          <w:rFonts w:ascii="Arial" w:hAnsi="Arial" w:cs="Arial"/>
          <w:b/>
          <w:bCs/>
          <w:i w:val="0"/>
          <w:sz w:val="16"/>
          <w:szCs w:val="16"/>
        </w:rPr>
      </w:pPr>
      <w:r w:rsidRPr="00B72D35">
        <w:rPr>
          <w:rFonts w:ascii="Arial" w:hAnsi="Arial" w:cs="Arial"/>
          <w:b/>
          <w:bCs/>
          <w:i w:val="0"/>
          <w:sz w:val="16"/>
          <w:szCs w:val="16"/>
        </w:rPr>
        <w:t>Proyectó y Elaboró:</w:t>
      </w:r>
    </w:p>
    <w:p w14:paraId="50489DCC" w14:textId="77777777" w:rsidR="00DD7C17" w:rsidRPr="00B72D35" w:rsidRDefault="00DD7C17" w:rsidP="00B72D35">
      <w:pPr>
        <w:pStyle w:val="Ttulo1"/>
        <w:ind w:left="0"/>
        <w:jc w:val="left"/>
        <w:rPr>
          <w:rFonts w:ascii="Arial" w:hAnsi="Arial" w:cs="Arial"/>
          <w:i w:val="0"/>
          <w:color w:val="BFBFBF"/>
          <w:sz w:val="16"/>
          <w:szCs w:val="16"/>
        </w:rPr>
      </w:pPr>
      <w:r w:rsidRPr="00B72D35">
        <w:rPr>
          <w:rFonts w:ascii="Arial" w:hAnsi="Arial" w:cs="Arial"/>
          <w:i w:val="0"/>
          <w:color w:val="BFBFBF"/>
          <w:sz w:val="16"/>
          <w:szCs w:val="16"/>
        </w:rPr>
        <w:t>(…Grado, Nombres, Apellidos y Cargo del Funcionario que proyectó y elaboró la providencia …)</w:t>
      </w:r>
    </w:p>
    <w:p w14:paraId="0CDA8A9B" w14:textId="77777777" w:rsidR="00DD7C17" w:rsidRPr="00B72D35" w:rsidRDefault="00DD7C17" w:rsidP="00B72D35">
      <w:pPr>
        <w:pStyle w:val="Ttulo1"/>
        <w:ind w:left="0"/>
        <w:jc w:val="left"/>
        <w:rPr>
          <w:rFonts w:ascii="Arial" w:hAnsi="Arial" w:cs="Arial"/>
          <w:b/>
          <w:bCs/>
          <w:i w:val="0"/>
          <w:sz w:val="16"/>
          <w:szCs w:val="16"/>
        </w:rPr>
      </w:pPr>
    </w:p>
    <w:p w14:paraId="37041A93" w14:textId="77777777" w:rsidR="00DD7C17" w:rsidRPr="00B72D35" w:rsidRDefault="00DD7C17" w:rsidP="00B72D35">
      <w:pPr>
        <w:pStyle w:val="Ttulo1"/>
        <w:ind w:left="0"/>
        <w:jc w:val="left"/>
        <w:rPr>
          <w:rFonts w:ascii="Arial" w:hAnsi="Arial" w:cs="Arial"/>
          <w:b/>
          <w:bCs/>
          <w:i w:val="0"/>
          <w:sz w:val="16"/>
          <w:szCs w:val="16"/>
        </w:rPr>
      </w:pPr>
      <w:r w:rsidRPr="00B72D35">
        <w:rPr>
          <w:rFonts w:ascii="Arial" w:hAnsi="Arial" w:cs="Arial"/>
          <w:b/>
          <w:bCs/>
          <w:i w:val="0"/>
          <w:sz w:val="16"/>
          <w:szCs w:val="16"/>
        </w:rPr>
        <w:t>Revisó y Aprobó:</w:t>
      </w:r>
    </w:p>
    <w:p w14:paraId="337C5112" w14:textId="77777777" w:rsidR="00DD7C17" w:rsidRPr="00B72D35" w:rsidRDefault="00DD7C17" w:rsidP="00B72D35">
      <w:pPr>
        <w:pStyle w:val="Ttulo1"/>
        <w:ind w:left="0"/>
        <w:jc w:val="left"/>
        <w:rPr>
          <w:rFonts w:ascii="Arial" w:hAnsi="Arial" w:cs="Arial"/>
          <w:i w:val="0"/>
          <w:color w:val="BFBFBF"/>
          <w:sz w:val="16"/>
          <w:szCs w:val="16"/>
        </w:rPr>
      </w:pPr>
      <w:r w:rsidRPr="00B72D35">
        <w:rPr>
          <w:rFonts w:ascii="Arial" w:hAnsi="Arial" w:cs="Arial"/>
          <w:i w:val="0"/>
          <w:color w:val="BFBFBF"/>
          <w:sz w:val="16"/>
          <w:szCs w:val="16"/>
        </w:rPr>
        <w:t>(…Grado, Nombres, Apellidos y Cargo del Funcionario que revisó y aprobó la providencia …)</w:t>
      </w:r>
    </w:p>
    <w:p w14:paraId="433EE6F2" w14:textId="77777777" w:rsidR="00DD7C17" w:rsidRPr="00DD7C17" w:rsidRDefault="00DD7C17" w:rsidP="00B72D35">
      <w:pPr>
        <w:pStyle w:val="Ttulo"/>
        <w:spacing w:line="360" w:lineRule="auto"/>
        <w:jc w:val="left"/>
        <w:rPr>
          <w:rFonts w:ascii="Century Gothic" w:hAnsi="Century Gothic"/>
          <w:sz w:val="24"/>
          <w:szCs w:val="24"/>
        </w:rPr>
      </w:pPr>
    </w:p>
    <w:p w14:paraId="5F2EAFB9" w14:textId="77777777" w:rsidR="000E2564" w:rsidRPr="001353FC" w:rsidRDefault="000E2564" w:rsidP="00B72D35">
      <w:pPr>
        <w:pStyle w:val="Ttulo"/>
        <w:spacing w:line="360" w:lineRule="auto"/>
        <w:ind w:left="567" w:hanging="567"/>
        <w:jc w:val="left"/>
        <w:rPr>
          <w:rFonts w:ascii="Arial" w:hAnsi="Arial" w:cs="Arial"/>
          <w:b/>
          <w:bCs/>
          <w:color w:val="BFBFBF" w:themeColor="background1" w:themeShade="BF"/>
          <w:sz w:val="20"/>
        </w:rPr>
      </w:pPr>
    </w:p>
    <w:p w14:paraId="1D1835EF" w14:textId="77777777" w:rsidR="000E2564" w:rsidRPr="001353FC" w:rsidRDefault="000E2564" w:rsidP="00B72D35">
      <w:pPr>
        <w:pStyle w:val="Ttulo"/>
        <w:ind w:left="567" w:hanging="567"/>
        <w:jc w:val="left"/>
        <w:rPr>
          <w:rFonts w:ascii="Arial" w:hAnsi="Arial" w:cs="Arial"/>
          <w:b/>
          <w:bCs/>
          <w:color w:val="BFBFBF" w:themeColor="background1" w:themeShade="BF"/>
          <w:sz w:val="20"/>
        </w:rPr>
      </w:pPr>
      <w:r w:rsidRPr="001353FC">
        <w:rPr>
          <w:rFonts w:ascii="Arial" w:hAnsi="Arial" w:cs="Arial"/>
          <w:b/>
          <w:bCs/>
          <w:color w:val="BFBFBF" w:themeColor="background1" w:themeShade="BF"/>
          <w:sz w:val="20"/>
        </w:rPr>
        <w:t>PARÁMETROS DE PRESENTACIÓN DEL TEXTO:</w:t>
      </w:r>
    </w:p>
    <w:p w14:paraId="44D9D09D" w14:textId="77777777" w:rsidR="000E2564" w:rsidRPr="001353FC" w:rsidRDefault="000E2564" w:rsidP="00B72D35">
      <w:pPr>
        <w:pStyle w:val="Ttulo"/>
        <w:ind w:left="567" w:hanging="567"/>
        <w:jc w:val="both"/>
        <w:rPr>
          <w:rFonts w:ascii="Arial" w:hAnsi="Arial" w:cs="Arial"/>
          <w:b/>
          <w:bCs/>
          <w:color w:val="BFBFBF" w:themeColor="background1" w:themeShade="BF"/>
          <w:sz w:val="20"/>
        </w:rPr>
      </w:pPr>
    </w:p>
    <w:p w14:paraId="7324F91D" w14:textId="77777777" w:rsidR="000E2564" w:rsidRPr="001353FC" w:rsidRDefault="000E2564" w:rsidP="00B72D35">
      <w:pPr>
        <w:pStyle w:val="Ttulo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BFBFBF" w:themeColor="background1" w:themeShade="BF"/>
          <w:sz w:val="20"/>
        </w:rPr>
      </w:pPr>
      <w:r w:rsidRPr="001353FC">
        <w:rPr>
          <w:rFonts w:ascii="Arial" w:hAnsi="Arial" w:cs="Arial"/>
          <w:color w:val="BFBFBF" w:themeColor="background1" w:themeShade="BF"/>
          <w:sz w:val="20"/>
        </w:rPr>
        <w:t>El tamaño de la hoja en que se trabajará el formato será Oficio.</w:t>
      </w:r>
    </w:p>
    <w:p w14:paraId="6C75C4D2" w14:textId="77777777" w:rsidR="000E2564" w:rsidRPr="001353FC" w:rsidRDefault="000E2564" w:rsidP="00B72D35">
      <w:pPr>
        <w:pStyle w:val="Ttulo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BFBFBF" w:themeColor="background1" w:themeShade="BF"/>
          <w:sz w:val="20"/>
        </w:rPr>
      </w:pPr>
      <w:r w:rsidRPr="001353FC">
        <w:rPr>
          <w:rFonts w:ascii="Arial" w:hAnsi="Arial" w:cs="Arial"/>
          <w:color w:val="BFBFBF" w:themeColor="background1" w:themeShade="BF"/>
          <w:sz w:val="20"/>
        </w:rPr>
        <w:t>La letra a utilizar en el formato será Arial tamaño 12 para los textos y Arial tamaño 13 para los títulos o acápites.</w:t>
      </w:r>
    </w:p>
    <w:p w14:paraId="7D0C8CB8" w14:textId="77777777" w:rsidR="000E2564" w:rsidRPr="001353FC" w:rsidRDefault="000E2564" w:rsidP="00B72D35">
      <w:pPr>
        <w:pStyle w:val="Ttulo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BFBFBF" w:themeColor="background1" w:themeShade="BF"/>
          <w:sz w:val="20"/>
        </w:rPr>
      </w:pPr>
      <w:r w:rsidRPr="001353FC">
        <w:rPr>
          <w:rFonts w:ascii="Arial" w:hAnsi="Arial" w:cs="Arial"/>
          <w:color w:val="BFBFBF" w:themeColor="background1" w:themeShade="BF"/>
          <w:sz w:val="20"/>
        </w:rPr>
        <w:lastRenderedPageBreak/>
        <w:t xml:space="preserve">Las citas de normas, doctrina y/o jurisprudencia se hará en Time New Roman tamaño 12, en cursiva y dentro de paréntesis. Ej: </w:t>
      </w:r>
      <w:r w:rsidRPr="001353FC">
        <w:rPr>
          <w:rFonts w:ascii="Arial" w:hAnsi="Arial" w:cs="Arial"/>
          <w:i/>
          <w:iCs/>
          <w:color w:val="BFBFBF" w:themeColor="background1" w:themeShade="BF"/>
          <w:sz w:val="20"/>
        </w:rPr>
        <w:t>“(…) XXXXXX (…)”</w:t>
      </w:r>
      <w:r w:rsidRPr="001353FC">
        <w:rPr>
          <w:rFonts w:ascii="Arial" w:hAnsi="Arial" w:cs="Arial"/>
          <w:color w:val="BFBFBF" w:themeColor="background1" w:themeShade="BF"/>
          <w:sz w:val="20"/>
        </w:rPr>
        <w:t>.</w:t>
      </w:r>
    </w:p>
    <w:p w14:paraId="657F665A" w14:textId="77777777" w:rsidR="000E2564" w:rsidRPr="001353FC" w:rsidRDefault="000E2564" w:rsidP="00B72D35">
      <w:pPr>
        <w:pStyle w:val="Ttulo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BFBFBF" w:themeColor="background1" w:themeShade="BF"/>
          <w:sz w:val="20"/>
        </w:rPr>
      </w:pPr>
      <w:r w:rsidRPr="001353FC">
        <w:rPr>
          <w:rFonts w:ascii="Arial" w:hAnsi="Arial" w:cs="Arial"/>
          <w:color w:val="BFBFBF" w:themeColor="background1" w:themeShade="BF"/>
          <w:sz w:val="20"/>
        </w:rPr>
        <w:t>Las Notas de Referencias o Pié de Páginas serán en Time New Roman tamaño 8, Cursiva.</w:t>
      </w:r>
    </w:p>
    <w:p w14:paraId="6386801B" w14:textId="77777777" w:rsidR="000E2564" w:rsidRPr="001353FC" w:rsidRDefault="000E2564" w:rsidP="00B72D35">
      <w:pPr>
        <w:pStyle w:val="Ttulo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BFBFBF" w:themeColor="background1" w:themeShade="BF"/>
          <w:sz w:val="20"/>
        </w:rPr>
      </w:pPr>
      <w:r w:rsidRPr="001353FC">
        <w:rPr>
          <w:rFonts w:ascii="Arial" w:hAnsi="Arial" w:cs="Arial"/>
          <w:color w:val="BFBFBF" w:themeColor="background1" w:themeShade="BF"/>
          <w:sz w:val="20"/>
        </w:rPr>
        <w:t>La letra y tamaño de “Proyectó”, “Elaboró”, “Revisó” y “Aprobó”, será en Arial 8 y negrilla; los datos con los cuales se diligencien estos parámetros, serán en el mismo tipo y tamaño de letra, sin negrilla.</w:t>
      </w:r>
    </w:p>
    <w:p w14:paraId="39ED7DDA" w14:textId="77777777" w:rsidR="000E2564" w:rsidRPr="001353FC" w:rsidRDefault="000E2564" w:rsidP="00B72D35">
      <w:pPr>
        <w:pStyle w:val="Ttulo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BFBFBF" w:themeColor="background1" w:themeShade="BF"/>
          <w:sz w:val="20"/>
        </w:rPr>
      </w:pPr>
      <w:r w:rsidRPr="001353FC">
        <w:rPr>
          <w:rFonts w:ascii="Arial" w:hAnsi="Arial" w:cs="Arial"/>
          <w:color w:val="BFBFBF" w:themeColor="background1" w:themeShade="BF"/>
          <w:sz w:val="20"/>
        </w:rPr>
        <w:t>Los títulos o acápites de las providencias deberán ir en mayúscula, negrita y subrayado, sin ningún tipo de numeración.</w:t>
      </w:r>
    </w:p>
    <w:p w14:paraId="6701D934" w14:textId="77777777" w:rsidR="000E2564" w:rsidRPr="001353FC" w:rsidRDefault="000E2564" w:rsidP="00B72D35">
      <w:pPr>
        <w:pStyle w:val="Ttulo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color w:val="BFBFBF" w:themeColor="background1" w:themeShade="BF"/>
          <w:sz w:val="20"/>
        </w:rPr>
      </w:pPr>
      <w:r w:rsidRPr="001353FC">
        <w:rPr>
          <w:rFonts w:ascii="Arial" w:hAnsi="Arial" w:cs="Arial"/>
          <w:color w:val="BFBFBF" w:themeColor="background1" w:themeShade="BF"/>
          <w:sz w:val="20"/>
        </w:rPr>
        <w:t>Los párrafos que conforman cada uno de los acápites de la providencia, no tendrán sangría, iniciarán desde la margen inicial estipulada para el formato (4cm).</w:t>
      </w:r>
      <w:r w:rsidRPr="001353FC">
        <w:rPr>
          <w:rFonts w:ascii="Arial" w:hAnsi="Arial" w:cs="Arial"/>
          <w:b/>
          <w:bCs/>
          <w:color w:val="BFBFBF" w:themeColor="background1" w:themeShade="BF"/>
          <w:sz w:val="20"/>
        </w:rPr>
        <w:t xml:space="preserve"> </w:t>
      </w:r>
    </w:p>
    <w:p w14:paraId="4CF684E5" w14:textId="77777777" w:rsidR="000E2564" w:rsidRPr="001353FC" w:rsidRDefault="000E2564" w:rsidP="00B72D35">
      <w:pPr>
        <w:pStyle w:val="Ttulo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BFBFBF" w:themeColor="background1" w:themeShade="BF"/>
          <w:sz w:val="20"/>
        </w:rPr>
      </w:pPr>
      <w:r w:rsidRPr="001353FC">
        <w:rPr>
          <w:rFonts w:ascii="Arial" w:hAnsi="Arial" w:cs="Arial"/>
          <w:color w:val="BFBFBF" w:themeColor="background1" w:themeShade="BF"/>
          <w:sz w:val="20"/>
        </w:rPr>
        <w:t>El espacio de interlineado de párrafo será de 1.5 cms.; los espacios entre acápites serán de 3.0cms, es decir doble espacio, al igual que el que separa el membrete de la fecha y ésta del primer acápite; los de firmas de 6.0cms., excepto la del Funcionario que proyectó y elaboró, la cual irá a 3.0cms. de la que le anteceda.</w:t>
      </w:r>
    </w:p>
    <w:p w14:paraId="28551956" w14:textId="77777777" w:rsidR="000E2564" w:rsidRPr="001353FC" w:rsidRDefault="000E2564" w:rsidP="00B72D35">
      <w:pPr>
        <w:pStyle w:val="Ttulo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BFBFBF" w:themeColor="background1" w:themeShade="BF"/>
          <w:sz w:val="20"/>
        </w:rPr>
      </w:pPr>
      <w:r w:rsidRPr="001353FC">
        <w:rPr>
          <w:rFonts w:ascii="Arial" w:hAnsi="Arial" w:cs="Arial"/>
          <w:color w:val="BFBFBF" w:themeColor="background1" w:themeShade="BF"/>
          <w:sz w:val="20"/>
        </w:rPr>
        <w:t>Los márgenes del documento serán: Superior: 3.0cms., Inferior: 3.0cms., Derecho: 3.0cms. e Izquierdo: 4.0cms.</w:t>
      </w:r>
    </w:p>
    <w:p w14:paraId="63B9D168" w14:textId="77777777" w:rsidR="000E2564" w:rsidRPr="001353FC" w:rsidRDefault="000E2564" w:rsidP="00B72D35">
      <w:pPr>
        <w:pStyle w:val="Ttulo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BFBFBF" w:themeColor="background1" w:themeShade="BF"/>
          <w:sz w:val="20"/>
        </w:rPr>
      </w:pPr>
      <w:r w:rsidRPr="001353FC">
        <w:rPr>
          <w:rFonts w:ascii="Arial" w:hAnsi="Arial" w:cs="Arial"/>
          <w:color w:val="BFBFBF" w:themeColor="background1" w:themeShade="BF"/>
          <w:sz w:val="20"/>
        </w:rPr>
        <w:t>Los acápites podrán ser utilizados en género femenino o masculino y/o singular o plural, según corresponda al hecho que se investiga.</w:t>
      </w:r>
    </w:p>
    <w:p w14:paraId="6AA36276" w14:textId="77777777" w:rsidR="000E2564" w:rsidRPr="001353FC" w:rsidRDefault="000E2564" w:rsidP="00B72D35">
      <w:pPr>
        <w:pStyle w:val="Ttulo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BFBFBF" w:themeColor="background1" w:themeShade="BF"/>
          <w:sz w:val="20"/>
        </w:rPr>
      </w:pPr>
      <w:r w:rsidRPr="001353FC">
        <w:rPr>
          <w:rFonts w:ascii="Arial" w:hAnsi="Arial" w:cs="Arial"/>
          <w:color w:val="BFBFBF" w:themeColor="background1" w:themeShade="BF"/>
          <w:sz w:val="20"/>
        </w:rPr>
        <w:t>Se podrá resaltar con negrilla, mayúscula sostenida, subrayado o cursiva, los datos de relevancia que cada funcionario estime pertinente.</w:t>
      </w:r>
    </w:p>
    <w:p w14:paraId="19054759" w14:textId="77777777" w:rsidR="000E2564" w:rsidRPr="001353FC" w:rsidRDefault="000E2564" w:rsidP="00B72D35">
      <w:pPr>
        <w:pStyle w:val="Ttulo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BFBFBF" w:themeColor="background1" w:themeShade="BF"/>
          <w:sz w:val="20"/>
        </w:rPr>
      </w:pPr>
      <w:r w:rsidRPr="001353FC">
        <w:rPr>
          <w:rFonts w:ascii="Arial" w:hAnsi="Arial" w:cs="Arial"/>
          <w:color w:val="BFBFBF" w:themeColor="background1" w:themeShade="BF"/>
          <w:sz w:val="20"/>
        </w:rPr>
        <w:t xml:space="preserve">Los numerales que conforman el acápite denominado </w:t>
      </w:r>
      <w:r w:rsidRPr="001353FC">
        <w:rPr>
          <w:rFonts w:ascii="Arial" w:hAnsi="Arial" w:cs="Arial"/>
          <w:b/>
          <w:color w:val="BFBFBF" w:themeColor="background1" w:themeShade="BF"/>
          <w:sz w:val="20"/>
        </w:rPr>
        <w:t>“RESUELVE”</w:t>
      </w:r>
      <w:r w:rsidRPr="001353FC">
        <w:rPr>
          <w:rFonts w:ascii="Arial" w:hAnsi="Arial" w:cs="Arial"/>
          <w:color w:val="BFBFBF" w:themeColor="background1" w:themeShade="BF"/>
          <w:sz w:val="20"/>
        </w:rPr>
        <w:t>, deberán identificarse en letras, negrita y mayúscula, seguido de los dos puntos (:). Ej.: PRIMERO: Lo ordenado en cada numeral deberá tener sangría a 3.0cm., que iniciará desde la margen inicial estipulada para el formato.</w:t>
      </w:r>
    </w:p>
    <w:p w14:paraId="7A8EEC2F" w14:textId="77777777" w:rsidR="000E2564" w:rsidRPr="001353FC" w:rsidRDefault="000E2564" w:rsidP="00B72D35">
      <w:pPr>
        <w:pStyle w:val="Ttulo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BFBFBF" w:themeColor="background1" w:themeShade="BF"/>
          <w:sz w:val="20"/>
        </w:rPr>
      </w:pPr>
      <w:r w:rsidRPr="001353FC">
        <w:rPr>
          <w:rFonts w:ascii="Arial" w:hAnsi="Arial" w:cs="Arial"/>
          <w:color w:val="BFBFBF" w:themeColor="background1" w:themeShade="BF"/>
          <w:sz w:val="20"/>
        </w:rPr>
        <w:t>Los formatos no podrán tener encabezado distinto al correspondiente al Sistema Integrado de Gestión de Calidad.</w:t>
      </w:r>
    </w:p>
    <w:p w14:paraId="5807B285" w14:textId="77777777" w:rsidR="000E2564" w:rsidRPr="001353FC" w:rsidRDefault="000E2564" w:rsidP="00B72D35">
      <w:pPr>
        <w:pStyle w:val="Ttulo"/>
        <w:spacing w:line="360" w:lineRule="auto"/>
        <w:jc w:val="both"/>
        <w:rPr>
          <w:rFonts w:ascii="Arial" w:hAnsi="Arial" w:cs="Arial"/>
          <w:color w:val="BFBFBF" w:themeColor="background1" w:themeShade="BF"/>
          <w:sz w:val="20"/>
        </w:rPr>
      </w:pPr>
    </w:p>
    <w:p w14:paraId="3A588470" w14:textId="77777777" w:rsidR="000C0CE5" w:rsidRPr="00E11FB3" w:rsidRDefault="000C0CE5" w:rsidP="00B72D35">
      <w:pPr>
        <w:pStyle w:val="Ttul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0DD9AA5" w14:textId="77777777" w:rsidR="00AC3183" w:rsidRPr="00DD7C17" w:rsidRDefault="00187ABC" w:rsidP="00B72D35">
      <w:pPr>
        <w:spacing w:line="360" w:lineRule="auto"/>
        <w:jc w:val="both"/>
        <w:rPr>
          <w:i/>
          <w:color w:val="A6A6A6" w:themeColor="background1" w:themeShade="A6"/>
          <w:sz w:val="24"/>
          <w:szCs w:val="24"/>
          <w:lang w:val="es-ES_tradnl"/>
        </w:rPr>
      </w:pPr>
    </w:p>
    <w:sectPr w:rsidR="00AC3183" w:rsidRPr="00DD7C17" w:rsidSect="00DF3927">
      <w:headerReference w:type="default" r:id="rId8"/>
      <w:footerReference w:type="default" r:id="rId9"/>
      <w:pgSz w:w="12240" w:h="20160" w:code="5"/>
      <w:pgMar w:top="1701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0B208" w14:textId="77777777" w:rsidR="00187ABC" w:rsidRDefault="00187ABC" w:rsidP="00D30677">
      <w:r>
        <w:separator/>
      </w:r>
    </w:p>
  </w:endnote>
  <w:endnote w:type="continuationSeparator" w:id="0">
    <w:p w14:paraId="78091D27" w14:textId="77777777" w:rsidR="00187ABC" w:rsidRDefault="00187ABC" w:rsidP="00D3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swiss"/>
    <w:pitch w:val="variable"/>
    <w:sig w:usb0="E7002EFF" w:usb1="D200FDFF" w:usb2="0A0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F5B87" w14:textId="77777777" w:rsidR="007A504F" w:rsidRPr="007D2128" w:rsidRDefault="007A504F" w:rsidP="007A504F">
    <w:pPr>
      <w:pStyle w:val="Piedepgina"/>
      <w:numPr>
        <w:ilvl w:val="0"/>
        <w:numId w:val="4"/>
      </w:numPr>
      <w:tabs>
        <w:tab w:val="clear" w:pos="4419"/>
        <w:tab w:val="clear" w:pos="8838"/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  <w:r>
      <w:rPr>
        <w:noProof/>
        <w:lang w:val="es-MX"/>
      </w:rPr>
      <w:drawing>
        <wp:anchor distT="0" distB="0" distL="114300" distR="114300" simplePos="0" relativeHeight="251661312" behindDoc="0" locked="0" layoutInCell="1" allowOverlap="1" wp14:anchorId="0A4A0BF5" wp14:editId="59E89ACC">
          <wp:simplePos x="0" y="0"/>
          <wp:positionH relativeFrom="column">
            <wp:posOffset>4859655</wp:posOffset>
          </wp:positionH>
          <wp:positionV relativeFrom="page">
            <wp:posOffset>11720830</wp:posOffset>
          </wp:positionV>
          <wp:extent cx="836295" cy="466725"/>
          <wp:effectExtent l="0" t="0" r="1905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2128">
      <w:rPr>
        <w:rFonts w:ascii="Arial" w:hAnsi="Arial" w:cs="Arial"/>
        <w:sz w:val="16"/>
        <w:szCs w:val="16"/>
      </w:rPr>
      <w:t>Est</w:t>
    </w:r>
    <w:r>
      <w:rPr>
        <w:rFonts w:ascii="Arial" w:hAnsi="Arial" w:cs="Arial"/>
        <w:sz w:val="16"/>
        <w:szCs w:val="16"/>
      </w:rPr>
      <w:t>e documento es propiedad del EJÉ</w:t>
    </w:r>
    <w:r w:rsidRPr="007D2128">
      <w:rPr>
        <w:rFonts w:ascii="Arial" w:hAnsi="Arial" w:cs="Arial"/>
        <w:sz w:val="16"/>
        <w:szCs w:val="16"/>
      </w:rPr>
      <w:t>RCITO NACIONAL</w:t>
    </w:r>
    <w:r>
      <w:rPr>
        <w:rFonts w:ascii="Arial" w:hAnsi="Arial" w:cs="Arial"/>
        <w:sz w:val="16"/>
        <w:szCs w:val="16"/>
      </w:rPr>
      <w:t xml:space="preserve">                                                              </w:t>
    </w:r>
  </w:p>
  <w:p w14:paraId="6EF71CD6" w14:textId="77777777" w:rsidR="007A504F" w:rsidRPr="007D2128" w:rsidRDefault="007A504F" w:rsidP="007A504F">
    <w:pPr>
      <w:pStyle w:val="Piedepgina"/>
      <w:numPr>
        <w:ilvl w:val="0"/>
        <w:numId w:val="4"/>
      </w:numPr>
      <w:jc w:val="center"/>
      <w:rPr>
        <w:rFonts w:ascii="Arial" w:hAnsi="Arial" w:cs="Arial"/>
        <w:sz w:val="16"/>
        <w:szCs w:val="16"/>
      </w:rPr>
    </w:pPr>
    <w:r w:rsidRPr="008F1432">
      <w:rPr>
        <w:rFonts w:ascii="Arial" w:hAnsi="Arial" w:cs="Arial"/>
        <w:sz w:val="16"/>
        <w:szCs w:val="16"/>
      </w:rPr>
      <w:t>No está autorizada su reproducción total o parcial</w:t>
    </w:r>
  </w:p>
  <w:p w14:paraId="191A32EF" w14:textId="77777777" w:rsidR="007A504F" w:rsidRDefault="007A504F" w:rsidP="007A504F">
    <w:pPr>
      <w:tabs>
        <w:tab w:val="center" w:pos="4252"/>
        <w:tab w:val="right" w:pos="8504"/>
      </w:tabs>
      <w:jc w:val="center"/>
      <w:rPr>
        <w:rFonts w:ascii="Arial" w:hAnsi="Arial" w:cs="Arial"/>
        <w:color w:val="7F7F7F"/>
        <w:sz w:val="14"/>
        <w:szCs w:val="16"/>
        <w:lang w:val="es-MX"/>
      </w:rPr>
    </w:pPr>
  </w:p>
  <w:p w14:paraId="1D20B199" w14:textId="77777777" w:rsidR="007A504F" w:rsidRDefault="007A504F" w:rsidP="007A504F"/>
  <w:p w14:paraId="09544FD7" w14:textId="6EEAA368" w:rsidR="00CF7C81" w:rsidRPr="00CF7C81" w:rsidRDefault="00CF7C81" w:rsidP="00CF7C81">
    <w:pPr>
      <w:rPr>
        <w:sz w:val="24"/>
        <w:szCs w:val="24"/>
        <w:lang w:eastAsia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ABDA1" w14:textId="77777777" w:rsidR="00187ABC" w:rsidRDefault="00187ABC" w:rsidP="00D30677">
      <w:r>
        <w:separator/>
      </w:r>
    </w:p>
  </w:footnote>
  <w:footnote w:type="continuationSeparator" w:id="0">
    <w:p w14:paraId="3A9BAFBE" w14:textId="77777777" w:rsidR="00187ABC" w:rsidRDefault="00187ABC" w:rsidP="00D30677">
      <w:r>
        <w:continuationSeparator/>
      </w:r>
    </w:p>
  </w:footnote>
  <w:footnote w:id="1">
    <w:p w14:paraId="416DBC25" w14:textId="77777777" w:rsidR="00BE1611" w:rsidRPr="00DF3927" w:rsidRDefault="00BE1611" w:rsidP="00A513C5">
      <w:pPr>
        <w:pStyle w:val="Textonotapie"/>
        <w:jc w:val="both"/>
        <w:rPr>
          <w:rFonts w:ascii="Arial" w:hAnsi="Arial" w:cs="Arial"/>
          <w:iCs/>
          <w:sz w:val="16"/>
          <w:szCs w:val="16"/>
        </w:rPr>
      </w:pPr>
      <w:r w:rsidRPr="00DF3927">
        <w:rPr>
          <w:rStyle w:val="Refdenotaalpie"/>
          <w:rFonts w:ascii="Arial" w:hAnsi="Arial" w:cs="Arial"/>
          <w:iCs/>
          <w:sz w:val="16"/>
          <w:szCs w:val="16"/>
        </w:rPr>
        <w:footnoteRef/>
      </w:r>
      <w:r w:rsidRPr="00DF3927">
        <w:rPr>
          <w:rFonts w:ascii="Arial" w:hAnsi="Arial" w:cs="Arial"/>
          <w:iCs/>
          <w:sz w:val="16"/>
          <w:szCs w:val="16"/>
        </w:rPr>
        <w:t xml:space="preserve"> </w:t>
      </w:r>
      <w:r w:rsidRPr="00DF3927">
        <w:rPr>
          <w:rFonts w:ascii="Arial" w:hAnsi="Arial" w:cs="Arial"/>
          <w:bCs/>
          <w:iCs/>
          <w:sz w:val="16"/>
          <w:szCs w:val="16"/>
        </w:rPr>
        <w:t>Ley 1862/ 2017Artículo 64 Aplicación de principios e integración normativa</w:t>
      </w:r>
      <w:r w:rsidRPr="00DF3927">
        <w:rPr>
          <w:rFonts w:ascii="Arial" w:hAnsi="Arial" w:cs="Arial"/>
          <w:iCs/>
          <w:sz w:val="16"/>
          <w:szCs w:val="16"/>
        </w:rPr>
        <w:t>. En la aplicación de este código prevalecerán los principios rectores contenidos en esta ley y en la Constitución Política. En lo no previsto se aplicarán los tratados internacionales sobre derechos humanos y derecho internacional humanitario y lo dispuesto en los códigos Contencioso Administrativo, Penal, Penal Militar, de Procedimiento Penal, del Código General del Proceso y del Código General Disciplinario, en lo que no contravengan la naturaleza del derecho disciplinario militar.</w:t>
      </w:r>
    </w:p>
    <w:p w14:paraId="29D7B301" w14:textId="5186D480" w:rsidR="00BE1611" w:rsidRPr="00DF3927" w:rsidRDefault="00DF3927" w:rsidP="00DF3927">
      <w:pPr>
        <w:pStyle w:val="Textonotapie"/>
        <w:tabs>
          <w:tab w:val="left" w:pos="5130"/>
        </w:tabs>
        <w:jc w:val="both"/>
        <w:rPr>
          <w:rFonts w:ascii="Arial" w:hAnsi="Arial" w:cs="Arial"/>
          <w:iCs/>
          <w:sz w:val="16"/>
          <w:szCs w:val="16"/>
          <w:lang w:val="es-CO"/>
        </w:rPr>
      </w:pPr>
      <w:r w:rsidRPr="00DF3927">
        <w:rPr>
          <w:rFonts w:ascii="Arial" w:hAnsi="Arial" w:cs="Arial"/>
          <w:iCs/>
          <w:sz w:val="16"/>
          <w:szCs w:val="16"/>
          <w:lang w:val="es-CO"/>
        </w:rPr>
        <w:tab/>
      </w:r>
    </w:p>
  </w:footnote>
  <w:footnote w:id="2">
    <w:p w14:paraId="52FB05DA" w14:textId="77777777" w:rsidR="00BE1611" w:rsidRPr="00DF3927" w:rsidRDefault="00BE1611" w:rsidP="00A513C5">
      <w:pPr>
        <w:pStyle w:val="Textonotapie"/>
        <w:jc w:val="both"/>
        <w:rPr>
          <w:rFonts w:ascii="Arial" w:hAnsi="Arial" w:cs="Arial"/>
          <w:iCs/>
          <w:sz w:val="16"/>
          <w:szCs w:val="16"/>
        </w:rPr>
      </w:pPr>
      <w:r w:rsidRPr="00DF3927">
        <w:rPr>
          <w:rStyle w:val="Refdenotaalpie"/>
          <w:rFonts w:ascii="Arial" w:hAnsi="Arial" w:cs="Arial"/>
          <w:iCs/>
          <w:sz w:val="16"/>
          <w:szCs w:val="16"/>
        </w:rPr>
        <w:footnoteRef/>
      </w:r>
      <w:r w:rsidRPr="00DF3927">
        <w:rPr>
          <w:rFonts w:ascii="Arial" w:hAnsi="Arial" w:cs="Arial"/>
          <w:iCs/>
          <w:sz w:val="16"/>
          <w:szCs w:val="16"/>
        </w:rPr>
        <w:t xml:space="preserve"> </w:t>
      </w:r>
      <w:r w:rsidRPr="00DF3927">
        <w:rPr>
          <w:rFonts w:ascii="Arial" w:hAnsi="Arial" w:cs="Arial"/>
          <w:bCs/>
          <w:iCs/>
          <w:sz w:val="16"/>
          <w:szCs w:val="16"/>
        </w:rPr>
        <w:t>Ley 1564 de 2012 Artículo 126</w:t>
      </w:r>
      <w:r w:rsidRPr="00DF3927">
        <w:rPr>
          <w:rFonts w:ascii="Arial" w:hAnsi="Arial" w:cs="Arial"/>
          <w:iCs/>
          <w:sz w:val="16"/>
          <w:szCs w:val="16"/>
        </w:rPr>
        <w:t xml:space="preserve"> Trámite para la reconstrucción. En caso de pérdida total o parcial de un expediente se procederá así:</w:t>
      </w:r>
    </w:p>
    <w:p w14:paraId="031C69E5" w14:textId="77777777" w:rsidR="00BE1611" w:rsidRPr="00DF3927" w:rsidRDefault="00BE1611" w:rsidP="00A513C5">
      <w:pPr>
        <w:pStyle w:val="Textonotapie"/>
        <w:jc w:val="both"/>
        <w:rPr>
          <w:rFonts w:ascii="Arial" w:hAnsi="Arial" w:cs="Arial"/>
          <w:iCs/>
          <w:sz w:val="16"/>
          <w:szCs w:val="16"/>
        </w:rPr>
      </w:pPr>
    </w:p>
    <w:p w14:paraId="741726AB" w14:textId="77777777" w:rsidR="00BE1611" w:rsidRPr="00DF3927" w:rsidRDefault="00BE1611" w:rsidP="00A513C5">
      <w:pPr>
        <w:pStyle w:val="Textonotapie"/>
        <w:jc w:val="both"/>
        <w:rPr>
          <w:rFonts w:ascii="Arial" w:hAnsi="Arial" w:cs="Arial"/>
          <w:iCs/>
          <w:sz w:val="16"/>
          <w:szCs w:val="16"/>
        </w:rPr>
      </w:pPr>
      <w:r w:rsidRPr="00DF3927">
        <w:rPr>
          <w:rFonts w:ascii="Arial" w:hAnsi="Arial" w:cs="Arial"/>
          <w:iCs/>
          <w:sz w:val="16"/>
          <w:szCs w:val="16"/>
        </w:rPr>
        <w:t>1. El apoderado de la parte interesada formulará su solicitud de reconstrucción y expresará el estado en que se encontraba el proceso y la actuación surtida en él. La reconstrucción también procederá de oficio.</w:t>
      </w:r>
    </w:p>
    <w:p w14:paraId="37335BF8" w14:textId="77777777" w:rsidR="00BE1611" w:rsidRPr="00DF3927" w:rsidRDefault="00BE1611" w:rsidP="00A513C5">
      <w:pPr>
        <w:pStyle w:val="Textonotapie"/>
        <w:jc w:val="both"/>
        <w:rPr>
          <w:rFonts w:ascii="Arial" w:hAnsi="Arial" w:cs="Arial"/>
          <w:iCs/>
          <w:sz w:val="16"/>
          <w:szCs w:val="16"/>
        </w:rPr>
      </w:pPr>
    </w:p>
    <w:p w14:paraId="485C0E96" w14:textId="77777777" w:rsidR="00BE1611" w:rsidRPr="00DF3927" w:rsidRDefault="00BE1611" w:rsidP="00A513C5">
      <w:pPr>
        <w:pStyle w:val="Textonotapie"/>
        <w:jc w:val="both"/>
        <w:rPr>
          <w:rFonts w:ascii="Arial" w:hAnsi="Arial" w:cs="Arial"/>
          <w:iCs/>
          <w:sz w:val="16"/>
          <w:szCs w:val="16"/>
        </w:rPr>
      </w:pPr>
      <w:r w:rsidRPr="00DF3927">
        <w:rPr>
          <w:rFonts w:ascii="Arial" w:hAnsi="Arial" w:cs="Arial"/>
          <w:iCs/>
          <w:sz w:val="16"/>
          <w:szCs w:val="16"/>
        </w:rPr>
        <w:t>2. El juez fijará fecha para audiencia con el objeto de comprobar la actuación surtida y el estado en que se hallaba el proceso, para lo cual ordenará a las partes que aporten las grabaciones y documentos que posean. En la misma audiencia resolverá sobre la reconstrucción.</w:t>
      </w:r>
    </w:p>
    <w:p w14:paraId="0EA87400" w14:textId="77777777" w:rsidR="00BE1611" w:rsidRPr="00DF3927" w:rsidRDefault="00BE1611" w:rsidP="00A513C5">
      <w:pPr>
        <w:pStyle w:val="Textonotapie"/>
        <w:jc w:val="both"/>
        <w:rPr>
          <w:rFonts w:ascii="Arial" w:hAnsi="Arial" w:cs="Arial"/>
          <w:iCs/>
          <w:sz w:val="16"/>
          <w:szCs w:val="16"/>
        </w:rPr>
      </w:pPr>
    </w:p>
    <w:p w14:paraId="6F76DFDD" w14:textId="77777777" w:rsidR="00BE1611" w:rsidRPr="00DF3927" w:rsidRDefault="00BE1611" w:rsidP="00A513C5">
      <w:pPr>
        <w:pStyle w:val="Textonotapie"/>
        <w:jc w:val="both"/>
        <w:rPr>
          <w:rFonts w:ascii="Arial" w:hAnsi="Arial" w:cs="Arial"/>
          <w:iCs/>
          <w:sz w:val="16"/>
          <w:szCs w:val="16"/>
        </w:rPr>
      </w:pPr>
      <w:r w:rsidRPr="00DF3927">
        <w:rPr>
          <w:rFonts w:ascii="Arial" w:hAnsi="Arial" w:cs="Arial"/>
          <w:iCs/>
          <w:sz w:val="16"/>
          <w:szCs w:val="16"/>
        </w:rPr>
        <w:t>3. Si solo concurriere a la audiencia una de las partes o su apoderado, se declarará reconstruido el expediente con base en la exposición jurada y las demás pruebas que se aduzcan en ella.</w:t>
      </w:r>
    </w:p>
    <w:p w14:paraId="3E772682" w14:textId="77777777" w:rsidR="00BE1611" w:rsidRPr="00DF3927" w:rsidRDefault="00BE1611" w:rsidP="00A513C5">
      <w:pPr>
        <w:pStyle w:val="Textonotapie"/>
        <w:jc w:val="both"/>
        <w:rPr>
          <w:rFonts w:ascii="Arial" w:hAnsi="Arial" w:cs="Arial"/>
          <w:iCs/>
          <w:sz w:val="16"/>
          <w:szCs w:val="16"/>
        </w:rPr>
      </w:pPr>
    </w:p>
    <w:p w14:paraId="7C0D2190" w14:textId="77777777" w:rsidR="00BE1611" w:rsidRPr="00DF3927" w:rsidRDefault="00BE1611" w:rsidP="00A513C5">
      <w:pPr>
        <w:pStyle w:val="Textonotapie"/>
        <w:jc w:val="both"/>
        <w:rPr>
          <w:rFonts w:ascii="Arial" w:hAnsi="Arial" w:cs="Arial"/>
          <w:iCs/>
          <w:sz w:val="16"/>
          <w:szCs w:val="16"/>
        </w:rPr>
      </w:pPr>
      <w:r w:rsidRPr="00DF3927">
        <w:rPr>
          <w:rFonts w:ascii="Arial" w:hAnsi="Arial" w:cs="Arial"/>
          <w:iCs/>
          <w:sz w:val="16"/>
          <w:szCs w:val="16"/>
        </w:rPr>
        <w:t>4. Cuando se trate de pérdida total del expediente y las partes no concurran a la audiencia o la reconstrucción no fuere posible, o de pérdida parcial que impida la continuación del proceso, el juez declarará terminado el proceso, quedando a salvo el derecho que tenga el demandante a promoverlo de nuevo.</w:t>
      </w:r>
    </w:p>
    <w:p w14:paraId="1ECD9770" w14:textId="77777777" w:rsidR="00BE1611" w:rsidRPr="00DF3927" w:rsidRDefault="00BE1611" w:rsidP="00A513C5">
      <w:pPr>
        <w:pStyle w:val="Textonotapie"/>
        <w:jc w:val="both"/>
        <w:rPr>
          <w:rFonts w:ascii="Arial" w:hAnsi="Arial" w:cs="Arial"/>
          <w:iCs/>
          <w:sz w:val="16"/>
          <w:szCs w:val="16"/>
        </w:rPr>
      </w:pPr>
    </w:p>
    <w:p w14:paraId="50375C8F" w14:textId="77777777" w:rsidR="00BE1611" w:rsidRPr="00DF3927" w:rsidRDefault="00BE1611" w:rsidP="00A513C5">
      <w:pPr>
        <w:pStyle w:val="Textonotapie"/>
        <w:jc w:val="both"/>
        <w:rPr>
          <w:rFonts w:ascii="Arial" w:hAnsi="Arial" w:cs="Arial"/>
          <w:iCs/>
          <w:sz w:val="16"/>
          <w:szCs w:val="16"/>
        </w:rPr>
      </w:pPr>
      <w:r w:rsidRPr="00DF3927">
        <w:rPr>
          <w:rFonts w:ascii="Arial" w:hAnsi="Arial" w:cs="Arial"/>
          <w:iCs/>
          <w:sz w:val="16"/>
          <w:szCs w:val="16"/>
        </w:rPr>
        <w:t>5. Reconstruido totalmente el expediente, o de manera parcial que no impida la continuación del proceso, este se adelantará, incluso, con prescindencia de lo perdido o destruido.</w:t>
      </w:r>
    </w:p>
    <w:p w14:paraId="76E6AE9D" w14:textId="77777777" w:rsidR="00BE1611" w:rsidRPr="00DF3927" w:rsidRDefault="00BE1611" w:rsidP="00A513C5">
      <w:pPr>
        <w:pStyle w:val="Textonotapie"/>
        <w:jc w:val="both"/>
        <w:rPr>
          <w:rFonts w:ascii="Arial" w:hAnsi="Arial" w:cs="Arial"/>
          <w:sz w:val="16"/>
          <w:szCs w:val="16"/>
          <w:lang w:val="es-CO"/>
        </w:rPr>
      </w:pPr>
    </w:p>
  </w:footnote>
  <w:footnote w:id="3">
    <w:p w14:paraId="0AC5C6FB" w14:textId="77777777" w:rsidR="00BE1611" w:rsidRPr="00DF3927" w:rsidRDefault="00BE1611" w:rsidP="00A513C5">
      <w:pPr>
        <w:pStyle w:val="Textonotapie"/>
        <w:jc w:val="both"/>
        <w:rPr>
          <w:rFonts w:ascii="Arial" w:hAnsi="Arial" w:cs="Arial"/>
          <w:iCs/>
          <w:sz w:val="16"/>
          <w:szCs w:val="16"/>
        </w:rPr>
      </w:pPr>
      <w:r w:rsidRPr="00DF3927">
        <w:rPr>
          <w:rStyle w:val="Refdenotaalpie"/>
          <w:rFonts w:ascii="Arial" w:hAnsi="Arial" w:cs="Arial"/>
          <w:iCs/>
          <w:sz w:val="16"/>
          <w:szCs w:val="16"/>
        </w:rPr>
        <w:footnoteRef/>
      </w:r>
      <w:r w:rsidRPr="00DF3927">
        <w:rPr>
          <w:rFonts w:ascii="Arial" w:hAnsi="Arial" w:cs="Arial"/>
          <w:iCs/>
          <w:sz w:val="16"/>
          <w:szCs w:val="16"/>
        </w:rPr>
        <w:t xml:space="preserve"> </w:t>
      </w:r>
      <w:r w:rsidRPr="00DF3927">
        <w:rPr>
          <w:rFonts w:ascii="Arial" w:hAnsi="Arial" w:cs="Arial"/>
          <w:bCs/>
          <w:iCs/>
          <w:sz w:val="16"/>
          <w:szCs w:val="16"/>
        </w:rPr>
        <w:t>Ley 1952/ 2019 Artículo 119 Reconstrucción de expedientes</w:t>
      </w:r>
      <w:r w:rsidRPr="00DF3927">
        <w:rPr>
          <w:rFonts w:ascii="Arial" w:hAnsi="Arial" w:cs="Arial"/>
          <w:iCs/>
          <w:sz w:val="16"/>
          <w:szCs w:val="16"/>
        </w:rPr>
        <w:t>. Cuando se pierda o destruya un expediente correspondiente a una actuación en curso, el funcionario competente deberá practicar todas las diligencias necesarias para lograr su reconstrucción. Para tal efecto, se allegarán las copias recogidas previamente por escrito o en medio magnético y se solicitara la colaboración de los sujetos procesales, a fin de obtener copia de las diligencias o decisiones que se hubieren proferido; de igual forma se procederá respecto de las remitidas a las Entidades oficiales</w:t>
      </w:r>
    </w:p>
    <w:p w14:paraId="606F4E18" w14:textId="77777777" w:rsidR="00BE1611" w:rsidRPr="00DF3927" w:rsidRDefault="00BE1611" w:rsidP="00A513C5">
      <w:pPr>
        <w:pStyle w:val="Textonotapie"/>
        <w:jc w:val="both"/>
        <w:rPr>
          <w:rFonts w:ascii="Arial" w:hAnsi="Arial" w:cs="Arial"/>
          <w:iCs/>
          <w:sz w:val="16"/>
          <w:szCs w:val="16"/>
        </w:rPr>
      </w:pPr>
    </w:p>
    <w:p w14:paraId="2913D06D" w14:textId="77777777" w:rsidR="00BE1611" w:rsidRPr="00DF3927" w:rsidRDefault="00BE1611" w:rsidP="00A513C5">
      <w:pPr>
        <w:pStyle w:val="Textonotapie"/>
        <w:jc w:val="both"/>
        <w:rPr>
          <w:rFonts w:ascii="Arial" w:hAnsi="Arial" w:cs="Arial"/>
          <w:iCs/>
          <w:sz w:val="16"/>
          <w:szCs w:val="16"/>
          <w:u w:val="single"/>
        </w:rPr>
      </w:pPr>
      <w:r w:rsidRPr="00DF3927">
        <w:rPr>
          <w:rFonts w:ascii="Arial" w:hAnsi="Arial" w:cs="Arial"/>
          <w:iCs/>
          <w:sz w:val="16"/>
          <w:szCs w:val="16"/>
          <w:u w:val="single"/>
        </w:rPr>
        <w:t>Cuando los procesos no pudieren ser reconstruidos, deberá reiniciarse la actuación oficiosamente</w:t>
      </w:r>
    </w:p>
    <w:p w14:paraId="782FBA0A" w14:textId="77777777" w:rsidR="00BE1611" w:rsidRPr="00DF3927" w:rsidRDefault="00BE1611" w:rsidP="00A513C5">
      <w:pPr>
        <w:pStyle w:val="Textonotapie"/>
        <w:jc w:val="both"/>
        <w:rPr>
          <w:rFonts w:ascii="Arial" w:hAnsi="Arial" w:cs="Arial"/>
          <w:sz w:val="16"/>
          <w:szCs w:val="16"/>
          <w:lang w:val="es-CO"/>
        </w:rPr>
      </w:pPr>
    </w:p>
  </w:footnote>
  <w:footnote w:id="4">
    <w:p w14:paraId="0104742F" w14:textId="67D0124A" w:rsidR="00FF58C1" w:rsidRPr="00DF3927" w:rsidRDefault="00FF58C1" w:rsidP="00A513C5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DF3927">
        <w:rPr>
          <w:rStyle w:val="Refdenotaalpie"/>
          <w:rFonts w:ascii="Arial" w:hAnsi="Arial" w:cs="Arial"/>
          <w:sz w:val="16"/>
          <w:szCs w:val="16"/>
        </w:rPr>
        <w:footnoteRef/>
      </w:r>
      <w:r w:rsidRPr="00DF3927">
        <w:rPr>
          <w:rFonts w:ascii="Arial" w:hAnsi="Arial" w:cs="Arial"/>
          <w:sz w:val="16"/>
          <w:szCs w:val="16"/>
        </w:rPr>
        <w:t xml:space="preserve"> Ley 1862/2017 Requisitos Formales de la Actuación. “La actuación disciplinaria debe consignarse por escrito, en idioma castellano, en duplicado y para el caso de audiencias se deberá recopilar en medios técnicos adecuados.</w:t>
      </w:r>
    </w:p>
    <w:p w14:paraId="22E9EC38" w14:textId="77777777" w:rsidR="00FF58C1" w:rsidRPr="00DF3927" w:rsidRDefault="00FF58C1" w:rsidP="00A513C5">
      <w:pPr>
        <w:pStyle w:val="Textonotapie"/>
        <w:jc w:val="both"/>
        <w:rPr>
          <w:rFonts w:ascii="Arial" w:hAnsi="Arial" w:cs="Arial"/>
          <w:sz w:val="16"/>
          <w:szCs w:val="16"/>
        </w:rPr>
      </w:pPr>
    </w:p>
    <w:p w14:paraId="0317DC37" w14:textId="77777777" w:rsidR="00FF58C1" w:rsidRPr="00DF3927" w:rsidRDefault="00FF58C1" w:rsidP="00A513C5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DF3927">
        <w:rPr>
          <w:rFonts w:ascii="Arial" w:hAnsi="Arial" w:cs="Arial"/>
          <w:sz w:val="16"/>
          <w:szCs w:val="16"/>
        </w:rPr>
        <w:t>El recurso de apelación se surtirá sobre el original del proceso, cualquiera que sea el efecto en que se conceda.</w:t>
      </w:r>
    </w:p>
    <w:p w14:paraId="4567EDFA" w14:textId="77777777" w:rsidR="00FF58C1" w:rsidRPr="00DF3927" w:rsidRDefault="00FF58C1" w:rsidP="00A513C5">
      <w:pPr>
        <w:pStyle w:val="Textonotapie"/>
        <w:jc w:val="both"/>
        <w:rPr>
          <w:rFonts w:ascii="Arial" w:hAnsi="Arial" w:cs="Arial"/>
          <w:sz w:val="16"/>
          <w:szCs w:val="16"/>
        </w:rPr>
      </w:pPr>
    </w:p>
    <w:p w14:paraId="3F2176A9" w14:textId="77777777" w:rsidR="00FF58C1" w:rsidRPr="00DF3927" w:rsidRDefault="00FF58C1" w:rsidP="00A513C5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DF3927">
        <w:rPr>
          <w:rFonts w:ascii="Arial" w:hAnsi="Arial" w:cs="Arial"/>
          <w:sz w:val="16"/>
          <w:szCs w:val="16"/>
        </w:rPr>
        <w:t>La investigación continuará con las copias y siempre habrá un cuaderno en el despacho.</w:t>
      </w:r>
    </w:p>
    <w:p w14:paraId="01D21A99" w14:textId="77777777" w:rsidR="00FF58C1" w:rsidRPr="00DF3927" w:rsidRDefault="00FF58C1" w:rsidP="00A513C5">
      <w:pPr>
        <w:pStyle w:val="Textonotapie"/>
        <w:jc w:val="both"/>
        <w:rPr>
          <w:rFonts w:ascii="Arial" w:hAnsi="Arial" w:cs="Arial"/>
          <w:sz w:val="16"/>
          <w:szCs w:val="16"/>
        </w:rPr>
      </w:pPr>
    </w:p>
    <w:p w14:paraId="745313F4" w14:textId="77777777" w:rsidR="00FF58C1" w:rsidRPr="00DF3927" w:rsidRDefault="00FF58C1" w:rsidP="00A513C5">
      <w:pPr>
        <w:pStyle w:val="Textonotapie"/>
        <w:jc w:val="both"/>
        <w:rPr>
          <w:rFonts w:ascii="Arial" w:hAnsi="Arial" w:cs="Arial"/>
          <w:sz w:val="16"/>
          <w:szCs w:val="16"/>
          <w:u w:val="single"/>
        </w:rPr>
      </w:pPr>
      <w:r w:rsidRPr="00DF3927">
        <w:rPr>
          <w:rFonts w:ascii="Arial" w:hAnsi="Arial" w:cs="Arial"/>
          <w:sz w:val="16"/>
          <w:szCs w:val="16"/>
          <w:u w:val="single"/>
        </w:rPr>
        <w:t>Para los efectos anteriores, todos los documentos se solicitarán o aportarán por duplicado. Cuando en la actuación obren documentos originales o únicos, se llevarán al duplicado en copia o fotocopia autenticada por el respectivo secretario.</w:t>
      </w:r>
    </w:p>
    <w:p w14:paraId="32317693" w14:textId="77777777" w:rsidR="00FF58C1" w:rsidRPr="00DF3927" w:rsidRDefault="00FF58C1" w:rsidP="00A513C5">
      <w:pPr>
        <w:pStyle w:val="Textonotapie"/>
        <w:jc w:val="both"/>
        <w:rPr>
          <w:rFonts w:ascii="Arial" w:hAnsi="Arial" w:cs="Arial"/>
          <w:sz w:val="16"/>
          <w:szCs w:val="16"/>
        </w:rPr>
      </w:pPr>
    </w:p>
    <w:p w14:paraId="2E9EA46B" w14:textId="77777777" w:rsidR="00FF58C1" w:rsidRPr="00DF3927" w:rsidRDefault="00FF58C1" w:rsidP="00A513C5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DF3927">
        <w:rPr>
          <w:rFonts w:ascii="Arial" w:hAnsi="Arial" w:cs="Arial"/>
          <w:sz w:val="16"/>
          <w:szCs w:val="16"/>
        </w:rPr>
        <w:t>El secretario está obligado a mantener debidamente separados y foliados los cuadernos del proceso y en ningún momento se remitirán conjuntamente.</w:t>
      </w:r>
    </w:p>
    <w:p w14:paraId="17166D7F" w14:textId="77777777" w:rsidR="00FF58C1" w:rsidRPr="00DF3927" w:rsidRDefault="00FF58C1" w:rsidP="00A513C5">
      <w:pPr>
        <w:pStyle w:val="Textonotapie"/>
        <w:jc w:val="both"/>
        <w:rPr>
          <w:rFonts w:ascii="Arial" w:hAnsi="Arial" w:cs="Arial"/>
          <w:sz w:val="16"/>
          <w:szCs w:val="16"/>
        </w:rPr>
      </w:pPr>
    </w:p>
    <w:p w14:paraId="3486279A" w14:textId="4154FDC6" w:rsidR="00FF58C1" w:rsidRPr="00DF3927" w:rsidRDefault="00FF58C1" w:rsidP="00A513C5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DF3927">
        <w:rPr>
          <w:rFonts w:ascii="Arial" w:hAnsi="Arial" w:cs="Arial"/>
          <w:sz w:val="16"/>
          <w:szCs w:val="16"/>
          <w:u w:val="single"/>
        </w:rPr>
        <w:t>Por secretaría se dejará copia de las diligencias surtidas, en el otro cuaderno</w:t>
      </w:r>
      <w:r w:rsidRPr="00DF3927">
        <w:rPr>
          <w:rFonts w:ascii="Arial" w:hAnsi="Arial" w:cs="Arial"/>
          <w:sz w:val="16"/>
          <w:szCs w:val="16"/>
        </w:rPr>
        <w:t>.” (Subrayado y resaltado fuera de texto)</w:t>
      </w:r>
    </w:p>
  </w:footnote>
  <w:footnote w:id="5">
    <w:p w14:paraId="552149BE" w14:textId="15D542BE" w:rsidR="00A513C5" w:rsidRPr="00DF3927" w:rsidRDefault="00A513C5" w:rsidP="00A513C5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DF3927">
        <w:rPr>
          <w:rStyle w:val="Refdenotaalpie"/>
          <w:rFonts w:ascii="Arial" w:hAnsi="Arial" w:cs="Arial"/>
          <w:sz w:val="16"/>
          <w:szCs w:val="16"/>
        </w:rPr>
        <w:footnoteRef/>
      </w:r>
      <w:r w:rsidRPr="00DF3927">
        <w:rPr>
          <w:rFonts w:ascii="Arial" w:hAnsi="Arial" w:cs="Arial"/>
          <w:sz w:val="16"/>
          <w:szCs w:val="16"/>
        </w:rPr>
        <w:t xml:space="preserve"> “Por medio del cual se establecen los lineamientos para la reconstrucción de expedientes y se dictan otras disposiciones”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07"/>
      <w:gridCol w:w="1814"/>
      <w:gridCol w:w="2835"/>
    </w:tblGrid>
    <w:tr w:rsidR="00A05676" w:rsidRPr="00A05676" w14:paraId="4481FDB1" w14:textId="77777777" w:rsidTr="00563B44">
      <w:trPr>
        <w:trHeight w:val="303"/>
        <w:jc w:val="center"/>
      </w:trPr>
      <w:tc>
        <w:tcPr>
          <w:tcW w:w="470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09CA0F" w14:textId="14BD65D5" w:rsidR="00D30677" w:rsidRDefault="007A504F" w:rsidP="007F3F52">
          <w:pPr>
            <w:spacing w:line="276" w:lineRule="auto"/>
            <w:ind w:left="888"/>
            <w:rPr>
              <w:rFonts w:ascii="Arial" w:hAnsi="Arial" w:cs="Arial"/>
              <w:b/>
              <w:bCs/>
              <w:sz w:val="16"/>
              <w:szCs w:val="16"/>
              <w:lang w:eastAsia="en-US"/>
            </w:rPr>
          </w:pPr>
          <w:r w:rsidRPr="0012392E">
            <w:rPr>
              <w:rFonts w:ascii="Arial" w:hAnsi="Arial"/>
              <w:b/>
              <w:bCs/>
              <w:noProof/>
              <w:sz w:val="22"/>
              <w:szCs w:val="22"/>
              <w:lang w:val="es-MX"/>
            </w:rPr>
            <w:drawing>
              <wp:anchor distT="0" distB="0" distL="114300" distR="114300" simplePos="0" relativeHeight="251658240" behindDoc="1" locked="0" layoutInCell="1" allowOverlap="1" wp14:anchorId="4272D0C7" wp14:editId="28F58B38">
                <wp:simplePos x="0" y="0"/>
                <wp:positionH relativeFrom="column">
                  <wp:posOffset>-20320</wp:posOffset>
                </wp:positionH>
                <wp:positionV relativeFrom="paragraph">
                  <wp:posOffset>-86995</wp:posOffset>
                </wp:positionV>
                <wp:extent cx="676275" cy="641985"/>
                <wp:effectExtent l="0" t="0" r="9525" b="5715"/>
                <wp:wrapNone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41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 xml:space="preserve">     </w:t>
          </w:r>
          <w:r w:rsidR="00D30677"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>MINISTERIO DE DEFENSA NACIONAL</w:t>
          </w:r>
        </w:p>
        <w:p w14:paraId="7611F308" w14:textId="77595306" w:rsidR="00D30677" w:rsidRDefault="007A504F" w:rsidP="007F3F52">
          <w:pPr>
            <w:spacing w:line="276" w:lineRule="auto"/>
            <w:ind w:left="888"/>
            <w:rPr>
              <w:rFonts w:ascii="Arial" w:hAnsi="Arial" w:cs="Arial"/>
              <w:b/>
              <w:bCs/>
              <w:sz w:val="16"/>
              <w:szCs w:val="16"/>
              <w:lang w:eastAsia="en-US"/>
            </w:rPr>
          </w:pPr>
          <w:r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 xml:space="preserve">     </w:t>
          </w:r>
          <w:r w:rsidR="00D30677"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>COMANDO GENERAL FUERZAS MILITARES</w:t>
          </w:r>
        </w:p>
        <w:p w14:paraId="4853A3A5" w14:textId="1FE176FB" w:rsidR="00D30677" w:rsidRDefault="007A504F" w:rsidP="007F3F52">
          <w:pPr>
            <w:spacing w:line="276" w:lineRule="auto"/>
            <w:ind w:left="888"/>
            <w:rPr>
              <w:rFonts w:ascii="Arial" w:hAnsi="Arial" w:cs="Arial"/>
              <w:b/>
              <w:bCs/>
              <w:sz w:val="16"/>
              <w:szCs w:val="16"/>
              <w:lang w:eastAsia="en-US"/>
            </w:rPr>
          </w:pPr>
          <w:r w:rsidRPr="007A504F">
            <w:rPr>
              <w:rFonts w:ascii="Arial" w:hAnsi="Arial" w:cs="Arial"/>
              <w:bCs/>
              <w:sz w:val="16"/>
              <w:szCs w:val="16"/>
              <w:lang w:eastAsia="en-US"/>
            </w:rPr>
            <w:t xml:space="preserve">     </w:t>
          </w:r>
          <w:r w:rsidR="00D30677"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>EJÉRCITO NACIONAL</w:t>
          </w:r>
        </w:p>
        <w:p w14:paraId="4BB9D532" w14:textId="627C116F" w:rsidR="00C54AC0" w:rsidRDefault="007A504F" w:rsidP="007F3F52">
          <w:pPr>
            <w:spacing w:line="276" w:lineRule="auto"/>
            <w:ind w:left="888"/>
            <w:rPr>
              <w:rFonts w:ascii="Arial" w:hAnsi="Arial" w:cs="Arial"/>
              <w:b/>
              <w:bCs/>
              <w:sz w:val="18"/>
              <w:szCs w:val="16"/>
              <w:lang w:eastAsia="en-US"/>
            </w:rPr>
          </w:pPr>
          <w:r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 xml:space="preserve">     </w:t>
          </w:r>
          <w:r w:rsidR="00931B0D"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>DEPARTAMENTO JURÍDICO INTEGRAL</w:t>
          </w:r>
        </w:p>
      </w:tc>
      <w:tc>
        <w:tcPr>
          <w:tcW w:w="181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34BA5A" w14:textId="37E76F88" w:rsidR="00D30677" w:rsidRPr="005807EC" w:rsidRDefault="00993AA7" w:rsidP="00D30677">
          <w:pPr>
            <w:suppressLineNumbers/>
            <w:tabs>
              <w:tab w:val="center" w:pos="4818"/>
              <w:tab w:val="right" w:pos="9637"/>
            </w:tabs>
            <w:spacing w:line="276" w:lineRule="auto"/>
            <w:ind w:left="34"/>
            <w:jc w:val="center"/>
            <w:rPr>
              <w:rFonts w:ascii="Arial" w:hAnsi="Arial" w:cs="Arial"/>
              <w:b/>
              <w:color w:val="000000" w:themeColor="text1"/>
              <w:sz w:val="28"/>
              <w:lang w:eastAsia="en-US"/>
            </w:rPr>
          </w:pPr>
          <w:r w:rsidRPr="007F3F52">
            <w:rPr>
              <w:rFonts w:ascii="Arial" w:hAnsi="Arial" w:cs="Arial"/>
              <w:b/>
              <w:color w:val="000000" w:themeColor="text1"/>
              <w:sz w:val="16"/>
              <w:lang w:eastAsia="en-US"/>
            </w:rPr>
            <w:t>AUTO DE RECONSTRUCCIÓN DE EXPEDIENTE DISCIPLINARIO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DDEAB6" w14:textId="671F4A6C" w:rsidR="00D30677" w:rsidRPr="005807EC" w:rsidRDefault="00D30677" w:rsidP="00D30677">
          <w:pPr>
            <w:spacing w:line="276" w:lineRule="auto"/>
            <w:rPr>
              <w:rFonts w:ascii="Arial" w:hAnsi="Arial" w:cs="Arial"/>
              <w:b/>
              <w:bCs/>
              <w:color w:val="000000" w:themeColor="text1"/>
              <w:sz w:val="16"/>
              <w:szCs w:val="16"/>
              <w:lang w:eastAsia="en-US"/>
            </w:rPr>
          </w:pPr>
          <w:r w:rsidRPr="005807EC">
            <w:rPr>
              <w:rFonts w:ascii="Arial" w:hAnsi="Arial" w:cs="Arial"/>
              <w:b/>
              <w:bCs/>
              <w:color w:val="000000" w:themeColor="text1"/>
              <w:sz w:val="16"/>
              <w:szCs w:val="16"/>
              <w:lang w:eastAsia="en-US"/>
            </w:rPr>
            <w:t>Pág.</w:t>
          </w:r>
          <w:r w:rsidRPr="005807EC">
            <w:rPr>
              <w:rFonts w:ascii="Arial" w:hAnsi="Arial" w:cs="Arial"/>
              <w:color w:val="000000" w:themeColor="text1"/>
              <w:sz w:val="16"/>
              <w:szCs w:val="16"/>
              <w:lang w:eastAsia="en-US"/>
            </w:rPr>
            <w:t xml:space="preserve"> </w:t>
          </w:r>
          <w:r w:rsidRPr="005807EC">
            <w:rPr>
              <w:rFonts w:ascii="Arial" w:hAnsi="Arial" w:cs="Arial"/>
              <w:color w:val="000000" w:themeColor="text1"/>
              <w:sz w:val="16"/>
              <w:szCs w:val="16"/>
              <w:lang w:eastAsia="en-US"/>
            </w:rPr>
            <w:fldChar w:fldCharType="begin"/>
          </w:r>
          <w:r w:rsidRPr="005807EC">
            <w:rPr>
              <w:rFonts w:ascii="Arial" w:hAnsi="Arial" w:cs="Arial"/>
              <w:color w:val="000000" w:themeColor="text1"/>
              <w:sz w:val="16"/>
              <w:szCs w:val="16"/>
              <w:lang w:eastAsia="en-US"/>
            </w:rPr>
            <w:instrText>PAGE   \* MERGEFORMAT</w:instrText>
          </w:r>
          <w:r w:rsidRPr="005807EC">
            <w:rPr>
              <w:rFonts w:ascii="Arial" w:hAnsi="Arial" w:cs="Arial"/>
              <w:color w:val="000000" w:themeColor="text1"/>
              <w:sz w:val="16"/>
              <w:szCs w:val="16"/>
              <w:lang w:eastAsia="en-US"/>
            </w:rPr>
            <w:fldChar w:fldCharType="separate"/>
          </w:r>
          <w:r w:rsidR="00563B44">
            <w:rPr>
              <w:rFonts w:ascii="Arial" w:hAnsi="Arial" w:cs="Arial"/>
              <w:noProof/>
              <w:color w:val="000000" w:themeColor="text1"/>
              <w:sz w:val="16"/>
              <w:szCs w:val="16"/>
              <w:lang w:eastAsia="en-US"/>
            </w:rPr>
            <w:t>1</w:t>
          </w:r>
          <w:r w:rsidRPr="005807EC">
            <w:rPr>
              <w:rFonts w:ascii="Arial" w:hAnsi="Arial" w:cs="Arial"/>
              <w:color w:val="000000" w:themeColor="text1"/>
              <w:sz w:val="16"/>
              <w:szCs w:val="16"/>
              <w:lang w:eastAsia="en-US"/>
            </w:rPr>
            <w:fldChar w:fldCharType="end"/>
          </w:r>
          <w:r w:rsidRPr="005807EC">
            <w:rPr>
              <w:rFonts w:ascii="Arial" w:hAnsi="Arial" w:cs="Arial"/>
              <w:color w:val="000000" w:themeColor="text1"/>
              <w:sz w:val="16"/>
              <w:szCs w:val="16"/>
              <w:lang w:eastAsia="en-US"/>
            </w:rPr>
            <w:t xml:space="preserve"> de </w:t>
          </w:r>
          <w:r w:rsidRPr="005807EC">
            <w:rPr>
              <w:rFonts w:ascii="Arial" w:hAnsi="Arial" w:cs="Arial"/>
              <w:color w:val="000000" w:themeColor="text1"/>
              <w:sz w:val="16"/>
              <w:szCs w:val="16"/>
              <w:lang w:eastAsia="en-US"/>
            </w:rPr>
            <w:fldChar w:fldCharType="begin"/>
          </w:r>
          <w:r w:rsidRPr="005807EC">
            <w:rPr>
              <w:rFonts w:ascii="Arial" w:hAnsi="Arial" w:cs="Arial"/>
              <w:color w:val="000000" w:themeColor="text1"/>
              <w:sz w:val="16"/>
              <w:szCs w:val="16"/>
              <w:lang w:eastAsia="en-US"/>
            </w:rPr>
            <w:instrText xml:space="preserve"> NUMPAGES   \* MERGEFORMAT </w:instrText>
          </w:r>
          <w:r w:rsidRPr="005807EC">
            <w:rPr>
              <w:rFonts w:ascii="Arial" w:hAnsi="Arial" w:cs="Arial"/>
              <w:color w:val="000000" w:themeColor="text1"/>
              <w:sz w:val="16"/>
              <w:szCs w:val="16"/>
              <w:lang w:eastAsia="en-US"/>
            </w:rPr>
            <w:fldChar w:fldCharType="separate"/>
          </w:r>
          <w:r w:rsidR="00563B44">
            <w:rPr>
              <w:rFonts w:ascii="Arial" w:hAnsi="Arial" w:cs="Arial"/>
              <w:noProof/>
              <w:color w:val="000000" w:themeColor="text1"/>
              <w:sz w:val="16"/>
              <w:szCs w:val="16"/>
              <w:lang w:eastAsia="en-US"/>
            </w:rPr>
            <w:t>5</w:t>
          </w:r>
          <w:r w:rsidRPr="005807EC">
            <w:rPr>
              <w:rFonts w:ascii="Arial" w:hAnsi="Arial" w:cs="Arial"/>
              <w:color w:val="000000" w:themeColor="text1"/>
              <w:sz w:val="16"/>
              <w:szCs w:val="16"/>
              <w:lang w:eastAsia="en-US"/>
            </w:rPr>
            <w:fldChar w:fldCharType="end"/>
          </w:r>
        </w:p>
      </w:tc>
    </w:tr>
    <w:tr w:rsidR="00A05676" w:rsidRPr="00A05676" w14:paraId="13446C20" w14:textId="77777777" w:rsidTr="00563B44">
      <w:trPr>
        <w:trHeight w:val="243"/>
        <w:jc w:val="center"/>
      </w:trPr>
      <w:tc>
        <w:tcPr>
          <w:tcW w:w="470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EE4445" w14:textId="77777777" w:rsidR="00D30677" w:rsidRDefault="00D30677" w:rsidP="00D30677">
          <w:pPr>
            <w:spacing w:line="276" w:lineRule="auto"/>
            <w:rPr>
              <w:rFonts w:ascii="Arial" w:eastAsia="DejaVu Sans" w:hAnsi="Arial" w:cs="Arial"/>
              <w:b/>
              <w:bCs/>
              <w:kern w:val="2"/>
              <w:sz w:val="18"/>
              <w:szCs w:val="16"/>
              <w:lang w:eastAsia="en-US"/>
            </w:rPr>
          </w:pPr>
        </w:p>
      </w:tc>
      <w:tc>
        <w:tcPr>
          <w:tcW w:w="181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BDE428" w14:textId="77777777" w:rsidR="00D30677" w:rsidRPr="005807EC" w:rsidRDefault="00D30677" w:rsidP="00D30677">
          <w:pPr>
            <w:spacing w:line="276" w:lineRule="auto"/>
            <w:rPr>
              <w:rFonts w:ascii="Arial" w:eastAsia="DejaVu Sans" w:hAnsi="Arial" w:cs="Arial"/>
              <w:b/>
              <w:color w:val="000000" w:themeColor="text1"/>
              <w:kern w:val="2"/>
              <w:sz w:val="28"/>
              <w:lang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E6AB40" w14:textId="4B812536" w:rsidR="00D30677" w:rsidRPr="005807EC" w:rsidRDefault="00D30677" w:rsidP="00A513C5">
          <w:pPr>
            <w:suppressLineNumbers/>
            <w:tabs>
              <w:tab w:val="center" w:pos="4818"/>
              <w:tab w:val="right" w:pos="9637"/>
            </w:tabs>
            <w:spacing w:line="276" w:lineRule="auto"/>
            <w:rPr>
              <w:rFonts w:ascii="Arial" w:hAnsi="Arial" w:cs="Arial"/>
              <w:color w:val="000000" w:themeColor="text1"/>
              <w:sz w:val="16"/>
              <w:szCs w:val="16"/>
              <w:lang w:eastAsia="en-US"/>
            </w:rPr>
          </w:pPr>
          <w:r w:rsidRPr="009660BF">
            <w:rPr>
              <w:rFonts w:ascii="Arial" w:hAnsi="Arial" w:cs="Arial"/>
              <w:b/>
              <w:bCs/>
              <w:color w:val="000000" w:themeColor="text1"/>
              <w:sz w:val="16"/>
              <w:szCs w:val="16"/>
              <w:lang w:eastAsia="en-US"/>
            </w:rPr>
            <w:t>Código:</w:t>
          </w:r>
          <w:r w:rsidRPr="005807EC">
            <w:rPr>
              <w:rFonts w:ascii="Arial" w:hAnsi="Arial" w:cs="Arial"/>
              <w:color w:val="000000" w:themeColor="text1"/>
              <w:sz w:val="16"/>
              <w:szCs w:val="16"/>
              <w:lang w:eastAsia="en-US"/>
            </w:rPr>
            <w:t xml:space="preserve"> </w:t>
          </w:r>
          <w:r w:rsidR="009660BF" w:rsidRPr="009660BF">
            <w:rPr>
              <w:rFonts w:ascii="Arial" w:hAnsi="Arial" w:cs="Arial"/>
              <w:color w:val="000000" w:themeColor="text1"/>
              <w:sz w:val="16"/>
              <w:szCs w:val="16"/>
              <w:lang w:eastAsia="en-US"/>
            </w:rPr>
            <w:t>FO-JEMP</w:t>
          </w:r>
          <w:r w:rsidR="00563B44">
            <w:rPr>
              <w:rFonts w:ascii="Arial" w:hAnsi="Arial" w:cs="Arial"/>
              <w:color w:val="000000" w:themeColor="text1"/>
              <w:sz w:val="16"/>
              <w:szCs w:val="16"/>
              <w:lang w:eastAsia="en-US"/>
            </w:rPr>
            <w:t>P</w:t>
          </w:r>
          <w:r w:rsidR="0010364D">
            <w:rPr>
              <w:rFonts w:ascii="Arial" w:hAnsi="Arial" w:cs="Arial"/>
              <w:color w:val="000000" w:themeColor="text1"/>
              <w:sz w:val="16"/>
              <w:szCs w:val="16"/>
              <w:lang w:eastAsia="en-US"/>
            </w:rPr>
            <w:t>-</w:t>
          </w:r>
          <w:r w:rsidR="009660BF" w:rsidRPr="009660BF">
            <w:rPr>
              <w:rFonts w:ascii="Arial" w:hAnsi="Arial" w:cs="Arial"/>
              <w:color w:val="000000" w:themeColor="text1"/>
              <w:sz w:val="16"/>
              <w:szCs w:val="16"/>
              <w:lang w:eastAsia="en-US"/>
            </w:rPr>
            <w:t>CEDE11-1801</w:t>
          </w:r>
        </w:p>
      </w:tc>
    </w:tr>
    <w:tr w:rsidR="00A05676" w:rsidRPr="00A05676" w14:paraId="3A13615C" w14:textId="77777777" w:rsidTr="00563B44">
      <w:trPr>
        <w:trHeight w:val="296"/>
        <w:jc w:val="center"/>
      </w:trPr>
      <w:tc>
        <w:tcPr>
          <w:tcW w:w="470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F4D21B" w14:textId="77777777" w:rsidR="00D30677" w:rsidRDefault="00D30677" w:rsidP="00D30677">
          <w:pPr>
            <w:spacing w:line="276" w:lineRule="auto"/>
            <w:rPr>
              <w:rFonts w:ascii="Arial" w:eastAsia="DejaVu Sans" w:hAnsi="Arial" w:cs="Arial"/>
              <w:b/>
              <w:bCs/>
              <w:kern w:val="2"/>
              <w:sz w:val="18"/>
              <w:szCs w:val="16"/>
              <w:lang w:eastAsia="en-US"/>
            </w:rPr>
          </w:pPr>
        </w:p>
      </w:tc>
      <w:tc>
        <w:tcPr>
          <w:tcW w:w="181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2D1E6A" w14:textId="77777777" w:rsidR="00D30677" w:rsidRPr="005807EC" w:rsidRDefault="00D30677" w:rsidP="00D30677">
          <w:pPr>
            <w:spacing w:line="276" w:lineRule="auto"/>
            <w:rPr>
              <w:rFonts w:ascii="Arial" w:eastAsia="DejaVu Sans" w:hAnsi="Arial" w:cs="Arial"/>
              <w:b/>
              <w:color w:val="000000" w:themeColor="text1"/>
              <w:kern w:val="2"/>
              <w:sz w:val="28"/>
              <w:lang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F4A2B8" w14:textId="5F9E85B6" w:rsidR="00D30677" w:rsidRPr="005807EC" w:rsidRDefault="00D30677" w:rsidP="00D30677">
          <w:pPr>
            <w:suppressLineNumbers/>
            <w:tabs>
              <w:tab w:val="center" w:pos="4818"/>
              <w:tab w:val="right" w:pos="9637"/>
            </w:tabs>
            <w:spacing w:line="276" w:lineRule="auto"/>
            <w:rPr>
              <w:rFonts w:ascii="Arial" w:hAnsi="Arial" w:cs="Arial"/>
              <w:color w:val="000000" w:themeColor="text1"/>
              <w:sz w:val="16"/>
              <w:szCs w:val="16"/>
              <w:lang w:eastAsia="en-US"/>
            </w:rPr>
          </w:pPr>
          <w:r w:rsidRPr="005807EC">
            <w:rPr>
              <w:rFonts w:ascii="Arial" w:hAnsi="Arial" w:cs="Arial"/>
              <w:b/>
              <w:color w:val="000000" w:themeColor="text1"/>
              <w:sz w:val="16"/>
              <w:szCs w:val="16"/>
              <w:lang w:eastAsia="en-US"/>
            </w:rPr>
            <w:t>Versión:</w:t>
          </w:r>
          <w:r w:rsidR="007A504F">
            <w:rPr>
              <w:rFonts w:ascii="Arial" w:hAnsi="Arial" w:cs="Arial"/>
              <w:color w:val="000000" w:themeColor="text1"/>
              <w:sz w:val="16"/>
              <w:szCs w:val="16"/>
              <w:lang w:eastAsia="en-US"/>
            </w:rPr>
            <w:t xml:space="preserve"> 1</w:t>
          </w:r>
        </w:p>
      </w:tc>
    </w:tr>
    <w:tr w:rsidR="00A05676" w:rsidRPr="00A05676" w14:paraId="1BD93C23" w14:textId="77777777" w:rsidTr="00563B44">
      <w:trPr>
        <w:trHeight w:val="308"/>
        <w:jc w:val="center"/>
      </w:trPr>
      <w:tc>
        <w:tcPr>
          <w:tcW w:w="470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8ACB49" w14:textId="77777777" w:rsidR="00D30677" w:rsidRDefault="00D30677" w:rsidP="00D30677">
          <w:pPr>
            <w:spacing w:line="276" w:lineRule="auto"/>
            <w:rPr>
              <w:rFonts w:ascii="Arial" w:eastAsia="DejaVu Sans" w:hAnsi="Arial" w:cs="Arial"/>
              <w:b/>
              <w:bCs/>
              <w:kern w:val="2"/>
              <w:sz w:val="18"/>
              <w:szCs w:val="16"/>
              <w:lang w:eastAsia="en-US"/>
            </w:rPr>
          </w:pPr>
        </w:p>
      </w:tc>
      <w:tc>
        <w:tcPr>
          <w:tcW w:w="181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A56039" w14:textId="77777777" w:rsidR="00D30677" w:rsidRPr="005807EC" w:rsidRDefault="00D30677" w:rsidP="00D30677">
          <w:pPr>
            <w:spacing w:line="276" w:lineRule="auto"/>
            <w:rPr>
              <w:rFonts w:ascii="Arial" w:eastAsia="DejaVu Sans" w:hAnsi="Arial" w:cs="Arial"/>
              <w:b/>
              <w:color w:val="000000" w:themeColor="text1"/>
              <w:kern w:val="2"/>
              <w:sz w:val="28"/>
              <w:lang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694719" w14:textId="6801851A" w:rsidR="00D30677" w:rsidRPr="005807EC" w:rsidRDefault="00D30677" w:rsidP="00A513C5">
          <w:pPr>
            <w:suppressLineNumbers/>
            <w:tabs>
              <w:tab w:val="center" w:pos="4818"/>
              <w:tab w:val="right" w:pos="9637"/>
            </w:tabs>
            <w:spacing w:line="276" w:lineRule="auto"/>
            <w:rPr>
              <w:rFonts w:ascii="Arial" w:hAnsi="Arial" w:cs="Arial"/>
              <w:color w:val="000000" w:themeColor="text1"/>
              <w:sz w:val="16"/>
              <w:szCs w:val="16"/>
              <w:lang w:eastAsia="en-US"/>
            </w:rPr>
          </w:pPr>
          <w:r w:rsidRPr="005807EC">
            <w:rPr>
              <w:rFonts w:ascii="Arial" w:hAnsi="Arial" w:cs="Arial"/>
              <w:b/>
              <w:color w:val="000000" w:themeColor="text1"/>
              <w:sz w:val="16"/>
              <w:szCs w:val="16"/>
              <w:lang w:eastAsia="en-US"/>
            </w:rPr>
            <w:t xml:space="preserve">Fecha de emisión: </w:t>
          </w:r>
          <w:r w:rsidR="00D831F6">
            <w:rPr>
              <w:rFonts w:ascii="Arial" w:hAnsi="Arial" w:cs="Arial"/>
              <w:bCs/>
              <w:color w:val="000000" w:themeColor="text1"/>
              <w:sz w:val="16"/>
              <w:szCs w:val="16"/>
              <w:lang w:eastAsia="en-US"/>
            </w:rPr>
            <w:t>2026-02-11</w:t>
          </w:r>
        </w:p>
      </w:tc>
    </w:tr>
  </w:tbl>
  <w:p w14:paraId="77E4CB14" w14:textId="543BC9E6" w:rsidR="00D30677" w:rsidRDefault="00D306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7631E"/>
    <w:multiLevelType w:val="hybridMultilevel"/>
    <w:tmpl w:val="D114AD52"/>
    <w:lvl w:ilvl="0" w:tplc="B07055A4">
      <w:start w:val="1"/>
      <w:numFmt w:val="decimal"/>
      <w:lvlText w:val="%1."/>
      <w:lvlJc w:val="left"/>
      <w:pPr>
        <w:ind w:left="720" w:hanging="360"/>
      </w:pPr>
      <w:rPr>
        <w:b/>
        <w:color w:val="A6A6A6" w:themeColor="background1" w:themeShade="A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C56D1"/>
    <w:multiLevelType w:val="multilevel"/>
    <w:tmpl w:val="859E711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lang w:val="es-CO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2" w15:restartNumberingAfterBreak="0">
    <w:nsid w:val="186804F8"/>
    <w:multiLevelType w:val="hybridMultilevel"/>
    <w:tmpl w:val="42E254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C323D"/>
    <w:multiLevelType w:val="hybridMultilevel"/>
    <w:tmpl w:val="144C1A2E"/>
    <w:lvl w:ilvl="0" w:tplc="7DEE75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034"/>
    <w:rsid w:val="00001F87"/>
    <w:rsid w:val="00020046"/>
    <w:rsid w:val="00021F2C"/>
    <w:rsid w:val="00046660"/>
    <w:rsid w:val="00054A92"/>
    <w:rsid w:val="00077F31"/>
    <w:rsid w:val="0009466A"/>
    <w:rsid w:val="000C0CE5"/>
    <w:rsid w:val="000C42A4"/>
    <w:rsid w:val="000E2564"/>
    <w:rsid w:val="0010364D"/>
    <w:rsid w:val="00146FB5"/>
    <w:rsid w:val="00151065"/>
    <w:rsid w:val="001677F5"/>
    <w:rsid w:val="00186532"/>
    <w:rsid w:val="0018788C"/>
    <w:rsid w:val="00187ABC"/>
    <w:rsid w:val="001B2751"/>
    <w:rsid w:val="001C75D2"/>
    <w:rsid w:val="002B53C4"/>
    <w:rsid w:val="002C6CD7"/>
    <w:rsid w:val="0033596F"/>
    <w:rsid w:val="003810D1"/>
    <w:rsid w:val="003C010C"/>
    <w:rsid w:val="003E2E85"/>
    <w:rsid w:val="0041101A"/>
    <w:rsid w:val="00416AAF"/>
    <w:rsid w:val="0051192F"/>
    <w:rsid w:val="00530A4A"/>
    <w:rsid w:val="00563B44"/>
    <w:rsid w:val="0057607B"/>
    <w:rsid w:val="005807EC"/>
    <w:rsid w:val="00582486"/>
    <w:rsid w:val="00610D60"/>
    <w:rsid w:val="00635059"/>
    <w:rsid w:val="006536C6"/>
    <w:rsid w:val="006C2562"/>
    <w:rsid w:val="006D45E3"/>
    <w:rsid w:val="006E432D"/>
    <w:rsid w:val="006E6E13"/>
    <w:rsid w:val="00750115"/>
    <w:rsid w:val="00755C93"/>
    <w:rsid w:val="007A28D4"/>
    <w:rsid w:val="007A504F"/>
    <w:rsid w:val="007B1849"/>
    <w:rsid w:val="007F3F52"/>
    <w:rsid w:val="00803E83"/>
    <w:rsid w:val="00832B2A"/>
    <w:rsid w:val="008772E2"/>
    <w:rsid w:val="008876E1"/>
    <w:rsid w:val="008D3E24"/>
    <w:rsid w:val="008F1ACB"/>
    <w:rsid w:val="009261F1"/>
    <w:rsid w:val="00931B0D"/>
    <w:rsid w:val="00944537"/>
    <w:rsid w:val="00953B3F"/>
    <w:rsid w:val="009660BF"/>
    <w:rsid w:val="0098039E"/>
    <w:rsid w:val="00993AA7"/>
    <w:rsid w:val="009971AC"/>
    <w:rsid w:val="009D1EBB"/>
    <w:rsid w:val="009D3839"/>
    <w:rsid w:val="009E72AE"/>
    <w:rsid w:val="00A05676"/>
    <w:rsid w:val="00A513C5"/>
    <w:rsid w:val="00AC7AE3"/>
    <w:rsid w:val="00B72D35"/>
    <w:rsid w:val="00BB7EE2"/>
    <w:rsid w:val="00BE1611"/>
    <w:rsid w:val="00C54AC0"/>
    <w:rsid w:val="00CF7C81"/>
    <w:rsid w:val="00D30677"/>
    <w:rsid w:val="00D555ED"/>
    <w:rsid w:val="00D72D0A"/>
    <w:rsid w:val="00D831F6"/>
    <w:rsid w:val="00DC2CB2"/>
    <w:rsid w:val="00DD7C17"/>
    <w:rsid w:val="00DF3927"/>
    <w:rsid w:val="00E11FB3"/>
    <w:rsid w:val="00E620A0"/>
    <w:rsid w:val="00EA268F"/>
    <w:rsid w:val="00F17034"/>
    <w:rsid w:val="00F461B4"/>
    <w:rsid w:val="00F948CB"/>
    <w:rsid w:val="00FC07A2"/>
    <w:rsid w:val="00FC27ED"/>
    <w:rsid w:val="00FD65DA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EBFA7"/>
  <w15:docId w15:val="{CCF0AB31-BEF4-4602-B86F-AE8C7F63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Ttulo1">
    <w:name w:val="heading 1"/>
    <w:basedOn w:val="Normal"/>
    <w:next w:val="Normal"/>
    <w:link w:val="Ttulo1Car"/>
    <w:qFormat/>
    <w:rsid w:val="00DD7C17"/>
    <w:pPr>
      <w:keepNext/>
      <w:spacing w:line="360" w:lineRule="auto"/>
      <w:ind w:left="1418" w:right="902"/>
      <w:jc w:val="both"/>
      <w:outlineLvl w:val="0"/>
    </w:pPr>
    <w:rPr>
      <w:i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17034"/>
    <w:pPr>
      <w:jc w:val="both"/>
    </w:pPr>
    <w:rPr>
      <w:rFonts w:ascii="Arial" w:hAnsi="Arial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F17034"/>
    <w:rPr>
      <w:rFonts w:ascii="Arial" w:eastAsia="Times New Roman" w:hAnsi="Arial" w:cs="Times New Roman"/>
      <w:sz w:val="28"/>
      <w:szCs w:val="20"/>
      <w:lang w:eastAsia="es-MX"/>
    </w:rPr>
  </w:style>
  <w:style w:type="paragraph" w:styleId="Ttulo">
    <w:name w:val="Title"/>
    <w:basedOn w:val="Normal"/>
    <w:link w:val="TtuloCar"/>
    <w:uiPriority w:val="10"/>
    <w:qFormat/>
    <w:rsid w:val="00F17034"/>
    <w:pPr>
      <w:jc w:val="center"/>
    </w:pPr>
    <w:rPr>
      <w:sz w:val="28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F17034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F17034"/>
    <w:pPr>
      <w:spacing w:after="120" w:line="480" w:lineRule="auto"/>
    </w:pPr>
    <w:rPr>
      <w:sz w:val="24"/>
      <w:szCs w:val="24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17034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Sinespaciado">
    <w:name w:val="No Spacing"/>
    <w:link w:val="SinespaciadoCar"/>
    <w:uiPriority w:val="1"/>
    <w:qFormat/>
    <w:rsid w:val="00F170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F17034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9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96F"/>
    <w:rPr>
      <w:rFonts w:ascii="Tahoma" w:eastAsia="Times New Roman" w:hAnsi="Tahoma" w:cs="Tahoma"/>
      <w:sz w:val="16"/>
      <w:szCs w:val="16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D306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677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Piedepgina">
    <w:name w:val="footer"/>
    <w:aliases w:val=" Car"/>
    <w:basedOn w:val="Normal"/>
    <w:link w:val="PiedepginaCar"/>
    <w:unhideWhenUsed/>
    <w:rsid w:val="00D306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 Car Car"/>
    <w:basedOn w:val="Fuentedeprrafopredeter"/>
    <w:link w:val="Piedepgina"/>
    <w:rsid w:val="00D30677"/>
    <w:rPr>
      <w:rFonts w:ascii="Times New Roman" w:eastAsia="Times New Roman" w:hAnsi="Times New Roman" w:cs="Times New Roman"/>
      <w:sz w:val="20"/>
      <w:szCs w:val="20"/>
      <w:lang w:eastAsia="es-MX"/>
    </w:rPr>
  </w:style>
  <w:style w:type="character" w:customStyle="1" w:styleId="span">
    <w:name w:val="span"/>
    <w:basedOn w:val="Fuentedeprrafopredeter"/>
    <w:rsid w:val="00D30677"/>
  </w:style>
  <w:style w:type="character" w:customStyle="1" w:styleId="Ttulo1Car">
    <w:name w:val="Título 1 Car"/>
    <w:basedOn w:val="Fuentedeprrafopredeter"/>
    <w:link w:val="Ttulo1"/>
    <w:rsid w:val="00DD7C17"/>
    <w:rPr>
      <w:rFonts w:ascii="Times New Roman" w:eastAsia="Times New Roman" w:hAnsi="Times New Roman" w:cs="Times New Roman"/>
      <w:i/>
      <w:sz w:val="24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D7C17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D7C17"/>
    <w:rPr>
      <w:rFonts w:ascii="Times New Roman" w:eastAsia="Times New Roman" w:hAnsi="Times New Roman" w:cs="Times New Roman"/>
      <w:sz w:val="20"/>
      <w:szCs w:val="20"/>
      <w:lang w:eastAsia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DD7C17"/>
    <w:rPr>
      <w:vertAlign w:val="superscript"/>
    </w:rPr>
  </w:style>
  <w:style w:type="paragraph" w:styleId="Prrafodelista">
    <w:name w:val="List Paragraph"/>
    <w:basedOn w:val="Normal"/>
    <w:uiPriority w:val="34"/>
    <w:qFormat/>
    <w:rsid w:val="00FC0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3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2D5F1-0BA7-41F0-B709-014C2C192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1309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PS.Sandra Yaneth Fajardo Murillo</dc:creator>
  <cp:lastModifiedBy>PD01.Lina Marcela Alape Rayo</cp:lastModifiedBy>
  <cp:revision>11</cp:revision>
  <dcterms:created xsi:type="dcterms:W3CDTF">2022-09-26T20:36:00Z</dcterms:created>
  <dcterms:modified xsi:type="dcterms:W3CDTF">2026-02-17T12:41:00Z</dcterms:modified>
</cp:coreProperties>
</file>