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41" w:rsidRPr="00242E09" w:rsidRDefault="00473F41" w:rsidP="00937E48">
      <w:pPr>
        <w:spacing w:line="360" w:lineRule="auto"/>
        <w:jc w:val="center"/>
        <w:rPr>
          <w:rFonts w:ascii="Arial" w:hAnsi="Arial" w:cs="Arial"/>
          <w:b/>
          <w:color w:val="BFBFBF" w:themeColor="background1" w:themeShade="BF"/>
          <w:sz w:val="26"/>
          <w:szCs w:val="26"/>
          <w:u w:val="single"/>
        </w:rPr>
      </w:pPr>
      <w:r w:rsidRPr="00242E09">
        <w:rPr>
          <w:rFonts w:ascii="Arial" w:hAnsi="Arial" w:cs="Arial"/>
          <w:b/>
          <w:color w:val="BFBFBF" w:themeColor="background1" w:themeShade="BF"/>
          <w:sz w:val="26"/>
          <w:szCs w:val="26"/>
          <w:u w:val="single"/>
        </w:rPr>
        <w:t xml:space="preserve">NOMBRE UNIDAD/DEPENDENCIA </w:t>
      </w:r>
      <w:r w:rsidR="007C723D">
        <w:rPr>
          <w:rFonts w:ascii="Arial" w:hAnsi="Arial" w:cs="Arial"/>
          <w:b/>
          <w:color w:val="BFBFBF" w:themeColor="background1" w:themeShade="BF"/>
          <w:sz w:val="26"/>
          <w:szCs w:val="26"/>
          <w:u w:val="single"/>
        </w:rPr>
        <w:t>AUTORIDAD DISCIPLINARIA</w:t>
      </w:r>
      <w:r w:rsidR="007C723D" w:rsidRPr="00242E09">
        <w:rPr>
          <w:rFonts w:ascii="Arial" w:hAnsi="Arial" w:cs="Arial"/>
          <w:b/>
          <w:color w:val="BFBFBF" w:themeColor="background1" w:themeShade="BF"/>
          <w:sz w:val="26"/>
          <w:szCs w:val="26"/>
          <w:u w:val="single"/>
        </w:rPr>
        <w:t xml:space="preserve"> </w:t>
      </w:r>
      <w:r w:rsidRPr="00242E09">
        <w:rPr>
          <w:rFonts w:ascii="Arial" w:hAnsi="Arial" w:cs="Arial"/>
          <w:b/>
          <w:color w:val="BFBFBF" w:themeColor="background1" w:themeShade="BF"/>
          <w:sz w:val="26"/>
          <w:szCs w:val="26"/>
          <w:u w:val="single"/>
        </w:rPr>
        <w:t>COMPETENTE</w:t>
      </w:r>
    </w:p>
    <w:p w:rsidR="00473F41" w:rsidRPr="00242E09" w:rsidRDefault="00473F41" w:rsidP="00937E48">
      <w:pPr>
        <w:spacing w:line="360" w:lineRule="auto"/>
        <w:jc w:val="both"/>
        <w:rPr>
          <w:rFonts w:ascii="Arial" w:eastAsia="SimSun" w:hAnsi="Arial" w:cs="Arial"/>
          <w:color w:val="BFBFBF" w:themeColor="background1" w:themeShade="BF"/>
        </w:rPr>
      </w:pPr>
    </w:p>
    <w:p w:rsidR="001C4E6B" w:rsidRPr="00242E09" w:rsidRDefault="001C4E6B" w:rsidP="00937E48">
      <w:pPr>
        <w:spacing w:line="360" w:lineRule="auto"/>
        <w:jc w:val="both"/>
        <w:rPr>
          <w:rFonts w:ascii="Arial" w:eastAsia="SimSun" w:hAnsi="Arial" w:cs="Arial"/>
          <w:color w:val="BFBFBF" w:themeColor="background1" w:themeShade="BF"/>
        </w:rPr>
      </w:pPr>
    </w:p>
    <w:p w:rsidR="008A2146" w:rsidRPr="00242E09" w:rsidRDefault="008A2146" w:rsidP="00937E48">
      <w:pPr>
        <w:spacing w:line="360" w:lineRule="auto"/>
        <w:jc w:val="both"/>
        <w:rPr>
          <w:rFonts w:ascii="Arial" w:eastAsia="SimSun" w:hAnsi="Arial" w:cs="Arial"/>
          <w:color w:val="BFBFBF" w:themeColor="background1" w:themeShade="BF"/>
        </w:rPr>
      </w:pPr>
      <w:r w:rsidRPr="00242E09">
        <w:rPr>
          <w:rFonts w:ascii="Arial" w:eastAsia="SimSun" w:hAnsi="Arial" w:cs="Arial"/>
          <w:color w:val="BFBFBF" w:themeColor="background1" w:themeShade="BF"/>
        </w:rPr>
        <w:t xml:space="preserve">Ciudad y Fecha (… Se coloca la </w:t>
      </w:r>
      <w:r w:rsidRPr="00242E09">
        <w:rPr>
          <w:rFonts w:ascii="Arial" w:hAnsi="Arial" w:cs="Arial"/>
          <w:color w:val="BFBFBF" w:themeColor="background1" w:themeShade="BF"/>
        </w:rPr>
        <w:t xml:space="preserve">Ciudad donde se adelanta la investigación seguida entre paréntesis del Departamento, separados de una coma (,) </w:t>
      </w:r>
      <w:r w:rsidR="001C4E6B" w:rsidRPr="00242E09">
        <w:rPr>
          <w:rFonts w:ascii="Arial" w:hAnsi="Arial" w:cs="Arial"/>
          <w:color w:val="BFBFBF" w:themeColor="background1" w:themeShade="BF"/>
        </w:rPr>
        <w:t>continúa</w:t>
      </w:r>
      <w:r w:rsidRPr="00242E09">
        <w:rPr>
          <w:rFonts w:ascii="Arial" w:hAnsi="Arial" w:cs="Arial"/>
          <w:color w:val="BFBFBF" w:themeColor="background1" w:themeShade="BF"/>
        </w:rPr>
        <w:t xml:space="preserve"> la fecha en letras y números </w:t>
      </w:r>
      <w:r w:rsidR="001C4E6B" w:rsidRPr="00242E09">
        <w:rPr>
          <w:rFonts w:ascii="Arial" w:hAnsi="Arial" w:cs="Arial"/>
          <w:color w:val="BFBFBF" w:themeColor="background1" w:themeShade="BF"/>
        </w:rPr>
        <w:t>o con fechador</w:t>
      </w:r>
      <w:r w:rsidRPr="00242E09">
        <w:rPr>
          <w:rFonts w:ascii="Arial" w:eastAsia="SimSun" w:hAnsi="Arial" w:cs="Arial"/>
          <w:color w:val="BFBFBF" w:themeColor="background1" w:themeShade="BF"/>
        </w:rPr>
        <w:t>).</w:t>
      </w:r>
    </w:p>
    <w:p w:rsidR="008A2146" w:rsidRPr="00242E09" w:rsidRDefault="008A2146" w:rsidP="00937E48">
      <w:pPr>
        <w:keepNext/>
        <w:spacing w:line="360" w:lineRule="auto"/>
        <w:jc w:val="center"/>
        <w:outlineLvl w:val="2"/>
        <w:rPr>
          <w:rFonts w:ascii="Arial" w:eastAsia="Batang" w:hAnsi="Arial" w:cs="Arial"/>
          <w:b/>
          <w:iCs/>
          <w:color w:val="BFBFBF" w:themeColor="background1" w:themeShade="BF"/>
          <w:u w:val="single"/>
        </w:rPr>
      </w:pPr>
    </w:p>
    <w:p w:rsidR="00D1141E" w:rsidRDefault="00D1141E" w:rsidP="00937E48">
      <w:pPr>
        <w:keepNext/>
        <w:spacing w:line="360" w:lineRule="auto"/>
        <w:jc w:val="center"/>
        <w:outlineLvl w:val="2"/>
        <w:rPr>
          <w:rFonts w:ascii="Arial" w:eastAsia="Batang" w:hAnsi="Arial" w:cs="Arial"/>
          <w:b/>
          <w:iCs/>
          <w:u w:val="single"/>
        </w:rPr>
      </w:pPr>
    </w:p>
    <w:p w:rsidR="00A97858" w:rsidRPr="001C4E6B" w:rsidRDefault="00A97858" w:rsidP="00937E48">
      <w:pPr>
        <w:keepNext/>
        <w:spacing w:line="360" w:lineRule="auto"/>
        <w:jc w:val="center"/>
        <w:outlineLvl w:val="2"/>
        <w:rPr>
          <w:rFonts w:ascii="Arial" w:eastAsia="Batang" w:hAnsi="Arial" w:cs="Arial"/>
          <w:b/>
          <w:iCs/>
          <w:sz w:val="26"/>
          <w:szCs w:val="26"/>
          <w:u w:val="single"/>
        </w:rPr>
      </w:pPr>
      <w:r w:rsidRPr="001C4E6B">
        <w:rPr>
          <w:rFonts w:ascii="Arial" w:eastAsia="Batang" w:hAnsi="Arial" w:cs="Arial"/>
          <w:b/>
          <w:iCs/>
          <w:sz w:val="26"/>
          <w:szCs w:val="26"/>
          <w:u w:val="single"/>
        </w:rPr>
        <w:t>CONSTANCIA DE EJECUTORIA</w:t>
      </w:r>
    </w:p>
    <w:p w:rsidR="00A97858" w:rsidRPr="00B310A6" w:rsidRDefault="00A97858" w:rsidP="00937E48">
      <w:pPr>
        <w:spacing w:line="360" w:lineRule="auto"/>
        <w:ind w:firstLine="1701"/>
        <w:jc w:val="both"/>
        <w:rPr>
          <w:rFonts w:ascii="Arial" w:eastAsia="Batang" w:hAnsi="Arial" w:cs="Arial"/>
        </w:rPr>
      </w:pPr>
    </w:p>
    <w:p w:rsidR="00BA6B7B" w:rsidRPr="00B310A6" w:rsidRDefault="00BA6B7B" w:rsidP="00937E48">
      <w:pPr>
        <w:pStyle w:val="Textoindependiente3"/>
        <w:spacing w:after="0" w:line="360" w:lineRule="auto"/>
        <w:jc w:val="both"/>
        <w:rPr>
          <w:rFonts w:ascii="Arial" w:hAnsi="Arial" w:cs="Arial"/>
          <w:i/>
          <w:color w:val="7F7F7F" w:themeColor="text1" w:themeTint="80"/>
          <w:sz w:val="24"/>
          <w:szCs w:val="24"/>
        </w:rPr>
      </w:pPr>
      <w:r w:rsidRPr="00B310A6">
        <w:rPr>
          <w:rFonts w:ascii="Arial" w:hAnsi="Arial" w:cs="Arial"/>
          <w:color w:val="000000" w:themeColor="text1"/>
          <w:sz w:val="24"/>
          <w:szCs w:val="24"/>
        </w:rPr>
        <w:t xml:space="preserve">En </w:t>
      </w:r>
      <w:r w:rsidR="00A97858" w:rsidRPr="00B310A6">
        <w:rPr>
          <w:rFonts w:ascii="Arial" w:hAnsi="Arial" w:cs="Arial"/>
          <w:color w:val="000000" w:themeColor="text1"/>
          <w:sz w:val="24"/>
          <w:szCs w:val="24"/>
        </w:rPr>
        <w:t xml:space="preserve">la presente fecha </w:t>
      </w:r>
      <w:r w:rsidRPr="00B310A6">
        <w:rPr>
          <w:rFonts w:ascii="Arial" w:hAnsi="Arial" w:cs="Arial"/>
          <w:sz w:val="24"/>
          <w:szCs w:val="24"/>
        </w:rPr>
        <w:t xml:space="preserve">se deja constancia </w:t>
      </w:r>
      <w:r w:rsidRPr="00B310A6">
        <w:rPr>
          <w:rFonts w:ascii="Arial" w:hAnsi="Arial" w:cs="Arial"/>
          <w:color w:val="000000" w:themeColor="text1"/>
          <w:sz w:val="24"/>
          <w:szCs w:val="24"/>
        </w:rPr>
        <w:t xml:space="preserve">para los efectos señalados en el artículo </w:t>
      </w:r>
      <w:r w:rsidR="00C27513">
        <w:rPr>
          <w:rFonts w:ascii="Arial" w:hAnsi="Arial" w:cs="Arial"/>
          <w:color w:val="000000" w:themeColor="text1"/>
          <w:sz w:val="24"/>
          <w:szCs w:val="24"/>
        </w:rPr>
        <w:t>165</w:t>
      </w:r>
      <w:r w:rsidR="00C27513">
        <w:rPr>
          <w:rStyle w:val="Refdenotaalpie"/>
          <w:rFonts w:ascii="Arial" w:hAnsi="Arial" w:cs="Arial"/>
          <w:color w:val="000000" w:themeColor="text1"/>
          <w:sz w:val="24"/>
          <w:szCs w:val="24"/>
        </w:rPr>
        <w:footnoteReference w:id="1"/>
      </w:r>
      <w:r w:rsidRPr="00B310A6">
        <w:rPr>
          <w:rFonts w:ascii="Arial" w:hAnsi="Arial" w:cs="Arial"/>
          <w:color w:val="000000" w:themeColor="text1"/>
          <w:sz w:val="24"/>
          <w:szCs w:val="24"/>
        </w:rPr>
        <w:t xml:space="preserve"> de la Ley 1</w:t>
      </w:r>
      <w:r w:rsidR="00C27513">
        <w:rPr>
          <w:rFonts w:ascii="Arial" w:hAnsi="Arial" w:cs="Arial"/>
          <w:color w:val="000000" w:themeColor="text1"/>
          <w:sz w:val="24"/>
          <w:szCs w:val="24"/>
        </w:rPr>
        <w:t>862</w:t>
      </w:r>
      <w:r w:rsidRPr="00B310A6">
        <w:rPr>
          <w:rFonts w:ascii="Arial" w:hAnsi="Arial" w:cs="Arial"/>
          <w:color w:val="000000" w:themeColor="text1"/>
          <w:sz w:val="24"/>
          <w:szCs w:val="24"/>
        </w:rPr>
        <w:t xml:space="preserve"> de 2011, </w:t>
      </w:r>
      <w:r w:rsidR="00A97858" w:rsidRPr="00B310A6">
        <w:rPr>
          <w:rFonts w:ascii="Arial" w:hAnsi="Arial" w:cs="Arial"/>
          <w:color w:val="000000" w:themeColor="text1"/>
          <w:sz w:val="24"/>
          <w:szCs w:val="24"/>
        </w:rPr>
        <w:t>d</w:t>
      </w:r>
      <w:r w:rsidR="00A97858" w:rsidRPr="00B310A6">
        <w:rPr>
          <w:rFonts w:ascii="Arial" w:hAnsi="Arial" w:cs="Arial"/>
          <w:sz w:val="24"/>
          <w:szCs w:val="24"/>
        </w:rPr>
        <w:t xml:space="preserve">entro de la </w:t>
      </w:r>
      <w:r w:rsidR="00C27513">
        <w:rPr>
          <w:rFonts w:ascii="Arial" w:hAnsi="Arial" w:cs="Arial"/>
          <w:sz w:val="24"/>
          <w:szCs w:val="24"/>
        </w:rPr>
        <w:t xml:space="preserve">Indagación disciplinaria </w:t>
      </w:r>
      <w:r w:rsidR="00A97858" w:rsidRPr="00B310A6">
        <w:rPr>
          <w:rFonts w:ascii="Arial" w:hAnsi="Arial" w:cs="Arial"/>
          <w:sz w:val="24"/>
          <w:szCs w:val="24"/>
        </w:rPr>
        <w:t xml:space="preserve"> </w:t>
      </w:r>
      <w:r w:rsidRPr="00B310A6">
        <w:rPr>
          <w:rFonts w:ascii="Arial" w:hAnsi="Arial" w:cs="Arial"/>
          <w:sz w:val="24"/>
          <w:szCs w:val="24"/>
        </w:rPr>
        <w:t>radicada</w:t>
      </w:r>
      <w:r w:rsidR="00A97858" w:rsidRPr="00B310A6">
        <w:rPr>
          <w:rFonts w:ascii="Arial" w:hAnsi="Arial" w:cs="Arial"/>
          <w:sz w:val="24"/>
          <w:szCs w:val="24"/>
        </w:rPr>
        <w:t xml:space="preserve"> bajo </w:t>
      </w:r>
      <w:r w:rsidRPr="00B310A6">
        <w:rPr>
          <w:rFonts w:ascii="Arial" w:hAnsi="Arial" w:cs="Arial"/>
          <w:sz w:val="24"/>
          <w:szCs w:val="24"/>
        </w:rPr>
        <w:t xml:space="preserve">el </w:t>
      </w:r>
      <w:r w:rsidR="001B03A8" w:rsidRPr="001B03A8">
        <w:rPr>
          <w:rFonts w:ascii="Arial" w:hAnsi="Arial" w:cs="Arial"/>
          <w:sz w:val="24"/>
          <w:szCs w:val="24"/>
        </w:rPr>
        <w:t>SIDAE N° (…se indica el número del radicado asignado por la plataforma SIJEN)</w:t>
      </w:r>
      <w:r w:rsidR="001B03A8">
        <w:rPr>
          <w:rFonts w:ascii="Arial" w:hAnsi="Arial" w:cs="Arial"/>
          <w:sz w:val="24"/>
          <w:szCs w:val="24"/>
        </w:rPr>
        <w:t xml:space="preserve"> </w:t>
      </w:r>
      <w:r w:rsidR="00A97858" w:rsidRPr="006072C0">
        <w:rPr>
          <w:rFonts w:ascii="Arial" w:hAnsi="Arial" w:cs="Arial"/>
          <w:i/>
          <w:sz w:val="24"/>
          <w:szCs w:val="24"/>
        </w:rPr>
        <w:t>,</w:t>
      </w:r>
      <w:r w:rsidR="00A97858" w:rsidRPr="00B310A6">
        <w:rPr>
          <w:rFonts w:ascii="Arial" w:hAnsi="Arial" w:cs="Arial"/>
          <w:sz w:val="24"/>
          <w:szCs w:val="24"/>
        </w:rPr>
        <w:t xml:space="preserve"> </w:t>
      </w:r>
      <w:r w:rsidR="00A97858" w:rsidRPr="00B310A6">
        <w:rPr>
          <w:rFonts w:ascii="Arial" w:hAnsi="Arial" w:cs="Arial"/>
          <w:color w:val="000000" w:themeColor="text1"/>
          <w:sz w:val="24"/>
          <w:szCs w:val="24"/>
        </w:rPr>
        <w:t xml:space="preserve">que queda debidamente </w:t>
      </w:r>
      <w:r w:rsidR="00A97858" w:rsidRPr="00B310A6">
        <w:rPr>
          <w:rFonts w:ascii="Arial" w:hAnsi="Arial" w:cs="Arial"/>
          <w:b/>
          <w:color w:val="000000" w:themeColor="text1"/>
          <w:sz w:val="24"/>
          <w:szCs w:val="24"/>
        </w:rPr>
        <w:t xml:space="preserve">EJECUTORIADO </w:t>
      </w:r>
      <w:r w:rsidR="00A97858" w:rsidRPr="00B310A6">
        <w:rPr>
          <w:rFonts w:ascii="Arial" w:hAnsi="Arial" w:cs="Arial"/>
          <w:sz w:val="24"/>
          <w:szCs w:val="24"/>
        </w:rPr>
        <w:t xml:space="preserve">el Auto de fecha </w:t>
      </w:r>
      <w:r w:rsidR="00A97858" w:rsidRPr="00C27513">
        <w:rPr>
          <w:rFonts w:ascii="Arial" w:hAnsi="Arial" w:cs="Arial"/>
          <w:i/>
          <w:color w:val="BFBFBF" w:themeColor="background1" w:themeShade="BF"/>
          <w:sz w:val="24"/>
          <w:szCs w:val="24"/>
        </w:rPr>
        <w:t>(</w:t>
      </w:r>
      <w:r w:rsidR="00A97858" w:rsidRPr="00C27513">
        <w:rPr>
          <w:rFonts w:ascii="Arial" w:hAnsi="Arial" w:cs="Arial"/>
          <w:color w:val="BFBFBF" w:themeColor="background1" w:themeShade="BF"/>
          <w:sz w:val="24"/>
          <w:szCs w:val="24"/>
        </w:rPr>
        <w:t>fecha en letras y números)</w:t>
      </w:r>
      <w:r w:rsidR="00A97858" w:rsidRPr="00B310A6">
        <w:rPr>
          <w:rFonts w:ascii="Arial" w:hAnsi="Arial" w:cs="Arial"/>
          <w:color w:val="7F7F7F" w:themeColor="text1" w:themeTint="80"/>
          <w:sz w:val="24"/>
          <w:szCs w:val="24"/>
        </w:rPr>
        <w:t xml:space="preserve"> </w:t>
      </w:r>
      <w:r w:rsidR="00A97858" w:rsidRPr="00B310A6">
        <w:rPr>
          <w:rFonts w:ascii="Arial" w:hAnsi="Arial" w:cs="Arial"/>
          <w:sz w:val="24"/>
          <w:szCs w:val="24"/>
        </w:rPr>
        <w:t xml:space="preserve">mediante el cual el suscrito </w:t>
      </w:r>
      <w:r w:rsidR="00A97858" w:rsidRPr="00C27513">
        <w:rPr>
          <w:rFonts w:ascii="Arial" w:hAnsi="Arial" w:cs="Arial"/>
          <w:i/>
          <w:color w:val="BFBFBF" w:themeColor="background1" w:themeShade="BF"/>
          <w:sz w:val="24"/>
          <w:szCs w:val="24"/>
          <w:lang w:val="es-MX"/>
        </w:rPr>
        <w:t xml:space="preserve">(Grado y </w:t>
      </w:r>
      <w:r w:rsidR="002F201A" w:rsidRPr="00C27513">
        <w:rPr>
          <w:rFonts w:ascii="Arial" w:hAnsi="Arial" w:cs="Arial"/>
          <w:i/>
          <w:color w:val="BFBFBF" w:themeColor="background1" w:themeShade="BF"/>
          <w:sz w:val="24"/>
          <w:szCs w:val="24"/>
          <w:lang w:val="es-MX"/>
        </w:rPr>
        <w:t xml:space="preserve">nombre) </w:t>
      </w:r>
      <w:r w:rsidR="002F201A" w:rsidRPr="00C27513">
        <w:rPr>
          <w:rFonts w:ascii="Arial" w:hAnsi="Arial" w:cs="Arial"/>
          <w:color w:val="BFBFBF" w:themeColor="background1" w:themeShade="BF"/>
          <w:sz w:val="24"/>
          <w:szCs w:val="24"/>
          <w:lang w:val="es-MX"/>
        </w:rPr>
        <w:t>(</w:t>
      </w:r>
      <w:r w:rsidR="007C723D">
        <w:rPr>
          <w:rFonts w:ascii="Arial" w:hAnsi="Arial" w:cs="Arial"/>
          <w:color w:val="BFBFBF" w:themeColor="background1" w:themeShade="BF"/>
          <w:sz w:val="24"/>
          <w:szCs w:val="24"/>
        </w:rPr>
        <w:t>Autoridad Disciplinaria</w:t>
      </w:r>
      <w:r w:rsidR="007C723D" w:rsidRPr="00C27513">
        <w:rPr>
          <w:rFonts w:ascii="Arial" w:hAnsi="Arial" w:cs="Arial"/>
          <w:color w:val="BFBFBF" w:themeColor="background1" w:themeShade="BF"/>
          <w:sz w:val="24"/>
          <w:szCs w:val="24"/>
        </w:rPr>
        <w:t xml:space="preserve"> </w:t>
      </w:r>
      <w:r w:rsidR="00A97858" w:rsidRPr="00C27513">
        <w:rPr>
          <w:rFonts w:ascii="Arial" w:hAnsi="Arial" w:cs="Arial"/>
          <w:color w:val="BFBFBF" w:themeColor="background1" w:themeShade="BF"/>
          <w:sz w:val="24"/>
          <w:szCs w:val="24"/>
        </w:rPr>
        <w:t>Competente o Funcionario de Instrucción)</w:t>
      </w:r>
      <w:r w:rsidR="00A97858" w:rsidRPr="00C27513">
        <w:rPr>
          <w:rFonts w:ascii="Arial" w:hAnsi="Arial" w:cs="Arial"/>
          <w:i/>
          <w:color w:val="BFBFBF" w:themeColor="background1" w:themeShade="BF"/>
          <w:sz w:val="24"/>
          <w:szCs w:val="24"/>
        </w:rPr>
        <w:t xml:space="preserve"> </w:t>
      </w:r>
      <w:r w:rsidRPr="00B310A6">
        <w:rPr>
          <w:rFonts w:ascii="Arial" w:hAnsi="Arial" w:cs="Arial"/>
          <w:sz w:val="24"/>
          <w:szCs w:val="24"/>
        </w:rPr>
        <w:t>Resol</w:t>
      </w:r>
      <w:r w:rsidR="00A97858" w:rsidRPr="00B310A6">
        <w:rPr>
          <w:rFonts w:ascii="Arial" w:hAnsi="Arial" w:cs="Arial"/>
          <w:sz w:val="24"/>
          <w:szCs w:val="24"/>
        </w:rPr>
        <w:t>v</w:t>
      </w:r>
      <w:r w:rsidRPr="00B310A6">
        <w:rPr>
          <w:rFonts w:ascii="Arial" w:hAnsi="Arial" w:cs="Arial"/>
          <w:sz w:val="24"/>
          <w:szCs w:val="24"/>
        </w:rPr>
        <w:t>ió</w:t>
      </w:r>
      <w:r w:rsidR="00A97858" w:rsidRPr="00B310A6">
        <w:rPr>
          <w:rFonts w:ascii="Arial" w:hAnsi="Arial" w:cs="Arial"/>
          <w:sz w:val="24"/>
          <w:szCs w:val="24"/>
        </w:rPr>
        <w:t xml:space="preserve">: </w:t>
      </w:r>
      <w:r w:rsidR="00A97858" w:rsidRPr="00B310A6">
        <w:rPr>
          <w:rFonts w:ascii="Arial" w:hAnsi="Arial" w:cs="Arial"/>
          <w:i/>
          <w:spacing w:val="4"/>
          <w:sz w:val="24"/>
          <w:szCs w:val="24"/>
        </w:rPr>
        <w:t xml:space="preserve">“(…) </w:t>
      </w:r>
      <w:r w:rsidR="00A97858" w:rsidRPr="00B310A6">
        <w:rPr>
          <w:rFonts w:ascii="Arial" w:hAnsi="Arial" w:cs="Arial"/>
          <w:b/>
          <w:i/>
          <w:spacing w:val="4"/>
          <w:sz w:val="24"/>
          <w:szCs w:val="24"/>
          <w:u w:val="single"/>
        </w:rPr>
        <w:t>PRIMERO</w:t>
      </w:r>
      <w:r w:rsidR="00A97858" w:rsidRPr="00B310A6">
        <w:rPr>
          <w:rFonts w:ascii="Arial" w:hAnsi="Arial" w:cs="Arial"/>
          <w:i/>
          <w:spacing w:val="4"/>
          <w:sz w:val="24"/>
          <w:szCs w:val="24"/>
          <w:u w:val="single"/>
        </w:rPr>
        <w:t>:</w:t>
      </w:r>
      <w:r w:rsidR="00A97858" w:rsidRPr="00B310A6">
        <w:rPr>
          <w:rFonts w:ascii="Arial" w:hAnsi="Arial" w:cs="Arial"/>
          <w:b/>
          <w:i/>
          <w:spacing w:val="4"/>
          <w:sz w:val="24"/>
          <w:szCs w:val="24"/>
        </w:rPr>
        <w:t xml:space="preserve"> </w:t>
      </w:r>
      <w:r w:rsidR="00A97858" w:rsidRPr="00B310A6">
        <w:rPr>
          <w:rFonts w:ascii="Arial" w:hAnsi="Arial" w:cs="Arial"/>
          <w:b/>
          <w:i/>
          <w:color w:val="7F7F7F" w:themeColor="text1" w:themeTint="80"/>
          <w:spacing w:val="4"/>
          <w:sz w:val="24"/>
          <w:szCs w:val="24"/>
        </w:rPr>
        <w:t>XXXXXXX</w:t>
      </w:r>
      <w:r w:rsidR="00A97858" w:rsidRPr="00B310A6">
        <w:rPr>
          <w:rFonts w:ascii="Arial" w:hAnsi="Arial" w:cs="Arial"/>
          <w:b/>
          <w:i/>
          <w:spacing w:val="4"/>
          <w:sz w:val="24"/>
          <w:szCs w:val="24"/>
        </w:rPr>
        <w:t xml:space="preserve"> </w:t>
      </w:r>
      <w:r w:rsidR="00A97858" w:rsidRPr="00B310A6">
        <w:rPr>
          <w:rFonts w:ascii="Arial" w:hAnsi="Arial" w:cs="Arial"/>
          <w:b/>
          <w:bCs/>
          <w:i/>
          <w:sz w:val="24"/>
          <w:szCs w:val="24"/>
          <w:u w:val="single"/>
        </w:rPr>
        <w:t>SEGUNDO</w:t>
      </w:r>
      <w:r w:rsidR="00A97858" w:rsidRPr="00B310A6">
        <w:rPr>
          <w:rFonts w:ascii="Arial" w:hAnsi="Arial" w:cs="Arial"/>
          <w:bCs/>
          <w:i/>
          <w:sz w:val="24"/>
          <w:szCs w:val="24"/>
        </w:rPr>
        <w:t xml:space="preserve">: </w:t>
      </w:r>
      <w:r w:rsidR="00A97858" w:rsidRPr="00B310A6">
        <w:rPr>
          <w:rFonts w:ascii="Arial" w:hAnsi="Arial" w:cs="Arial"/>
          <w:b/>
          <w:bCs/>
          <w:i/>
          <w:color w:val="7F7F7F" w:themeColor="text1" w:themeTint="80"/>
          <w:sz w:val="24"/>
          <w:szCs w:val="24"/>
        </w:rPr>
        <w:t>XXXXXXXXX</w:t>
      </w:r>
      <w:r w:rsidR="00A97858" w:rsidRPr="00B310A6">
        <w:rPr>
          <w:rFonts w:ascii="Arial" w:hAnsi="Arial" w:cs="Arial"/>
          <w:bCs/>
          <w:i/>
          <w:sz w:val="24"/>
          <w:szCs w:val="24"/>
        </w:rPr>
        <w:t xml:space="preserve">. </w:t>
      </w:r>
      <w:r w:rsidR="00A97858" w:rsidRPr="00B310A6">
        <w:rPr>
          <w:rFonts w:ascii="Arial" w:hAnsi="Arial" w:cs="Arial"/>
          <w:b/>
          <w:bCs/>
          <w:i/>
          <w:sz w:val="24"/>
          <w:szCs w:val="24"/>
          <w:u w:val="single"/>
        </w:rPr>
        <w:t>TERCERO</w:t>
      </w:r>
      <w:r w:rsidR="00A97858" w:rsidRPr="00B310A6">
        <w:rPr>
          <w:rFonts w:ascii="Arial" w:hAnsi="Arial" w:cs="Arial"/>
          <w:bCs/>
          <w:i/>
          <w:sz w:val="24"/>
          <w:szCs w:val="24"/>
        </w:rPr>
        <w:t xml:space="preserve">: </w:t>
      </w:r>
      <w:r w:rsidR="00A97858" w:rsidRPr="00B310A6">
        <w:rPr>
          <w:rFonts w:ascii="Arial" w:hAnsi="Arial" w:cs="Arial"/>
          <w:b/>
          <w:bCs/>
          <w:i/>
          <w:color w:val="7F7F7F" w:themeColor="text1" w:themeTint="80"/>
          <w:sz w:val="24"/>
          <w:szCs w:val="24"/>
        </w:rPr>
        <w:t>XXXXXXXX</w:t>
      </w:r>
      <w:r w:rsidR="00A97858" w:rsidRPr="00B310A6">
        <w:rPr>
          <w:rFonts w:ascii="Arial" w:hAnsi="Arial" w:cs="Arial"/>
          <w:b/>
          <w:bCs/>
          <w:i/>
          <w:sz w:val="24"/>
          <w:szCs w:val="24"/>
        </w:rPr>
        <w:t xml:space="preserve"> </w:t>
      </w:r>
      <w:r w:rsidR="00A97858" w:rsidRPr="00B310A6">
        <w:rPr>
          <w:rFonts w:ascii="Arial" w:hAnsi="Arial" w:cs="Arial"/>
          <w:i/>
          <w:color w:val="7F7F7F" w:themeColor="text1" w:themeTint="80"/>
          <w:sz w:val="24"/>
          <w:szCs w:val="24"/>
        </w:rPr>
        <w:t>(…)</w:t>
      </w:r>
      <w:r w:rsidRPr="00B310A6">
        <w:rPr>
          <w:rFonts w:ascii="Arial" w:hAnsi="Arial" w:cs="Arial"/>
          <w:i/>
          <w:color w:val="7F7F7F" w:themeColor="text1" w:themeTint="80"/>
          <w:sz w:val="24"/>
          <w:szCs w:val="24"/>
        </w:rPr>
        <w:t xml:space="preserve"> </w:t>
      </w:r>
      <w:r w:rsidRPr="008A2146">
        <w:rPr>
          <w:rFonts w:ascii="Arial" w:hAnsi="Arial" w:cs="Arial"/>
          <w:color w:val="7F7F7F" w:themeColor="text1" w:themeTint="80"/>
          <w:sz w:val="24"/>
          <w:szCs w:val="24"/>
        </w:rPr>
        <w:t>(transcripción de lo resuelto)</w:t>
      </w:r>
      <w:r w:rsidR="00A97858" w:rsidRPr="008A2146">
        <w:rPr>
          <w:rFonts w:ascii="Arial" w:hAnsi="Arial" w:cs="Arial"/>
          <w:color w:val="7F7F7F" w:themeColor="text1" w:themeTint="80"/>
          <w:sz w:val="24"/>
          <w:szCs w:val="24"/>
        </w:rPr>
        <w:t>”.</w:t>
      </w:r>
      <w:r w:rsidRPr="00B310A6">
        <w:rPr>
          <w:rFonts w:ascii="Arial" w:hAnsi="Arial" w:cs="Arial"/>
          <w:i/>
          <w:color w:val="7F7F7F" w:themeColor="text1" w:themeTint="80"/>
          <w:sz w:val="24"/>
          <w:szCs w:val="24"/>
        </w:rPr>
        <w:t xml:space="preserve"> </w:t>
      </w:r>
    </w:p>
    <w:p w:rsidR="00BA6B7B" w:rsidRPr="00B310A6" w:rsidRDefault="00BA6B7B" w:rsidP="00937E48">
      <w:pPr>
        <w:pStyle w:val="Textoindependiente3"/>
        <w:spacing w:after="0" w:line="360" w:lineRule="auto"/>
        <w:jc w:val="both"/>
        <w:rPr>
          <w:rFonts w:ascii="Arial" w:hAnsi="Arial" w:cs="Arial"/>
          <w:i/>
          <w:color w:val="7F7F7F" w:themeColor="text1" w:themeTint="80"/>
          <w:sz w:val="24"/>
          <w:szCs w:val="24"/>
        </w:rPr>
      </w:pPr>
    </w:p>
    <w:p w:rsidR="00AC2E78" w:rsidRDefault="00BA6B7B" w:rsidP="00937E48">
      <w:pPr>
        <w:pStyle w:val="NormalWeb"/>
        <w:spacing w:line="360" w:lineRule="auto"/>
        <w:jc w:val="both"/>
        <w:rPr>
          <w:rFonts w:ascii="Arial" w:hAnsi="Arial" w:cs="Arial"/>
          <w:color w:val="A6A6A6" w:themeColor="background1" w:themeShade="A6"/>
          <w:lang w:eastAsia="es-CO"/>
        </w:rPr>
      </w:pPr>
      <w:r w:rsidRPr="000523BC">
        <w:rPr>
          <w:rFonts w:ascii="Arial" w:hAnsi="Arial" w:cs="Arial"/>
        </w:rPr>
        <w:t xml:space="preserve">Lo anterior </w:t>
      </w:r>
      <w:r w:rsidR="00AC2E78" w:rsidRPr="000523BC">
        <w:rPr>
          <w:rFonts w:ascii="Arial" w:hAnsi="Arial" w:cs="Arial"/>
        </w:rPr>
        <w:t xml:space="preserve">teniendo en cuenta que </w:t>
      </w:r>
      <w:r w:rsidR="00AC2E78" w:rsidRPr="000523BC">
        <w:rPr>
          <w:rFonts w:ascii="Arial" w:hAnsi="Arial" w:cs="Arial"/>
          <w:color w:val="000000" w:themeColor="text1"/>
          <w:lang w:eastAsia="es-CO"/>
        </w:rPr>
        <w:t xml:space="preserve">las </w:t>
      </w:r>
      <w:r w:rsidR="00C27513">
        <w:rPr>
          <w:rFonts w:ascii="Arial" w:hAnsi="Arial" w:cs="Arial"/>
          <w:color w:val="000000" w:themeColor="text1"/>
          <w:lang w:eastAsia="es-CO"/>
        </w:rPr>
        <w:t xml:space="preserve">providencias </w:t>
      </w:r>
      <w:r w:rsidR="00AC2E78" w:rsidRPr="000523BC">
        <w:rPr>
          <w:rFonts w:ascii="Arial" w:hAnsi="Arial" w:cs="Arial"/>
          <w:color w:val="000000" w:themeColor="text1"/>
          <w:lang w:eastAsia="es-CO"/>
        </w:rPr>
        <w:t xml:space="preserve">quedan ejecutoriadas </w:t>
      </w:r>
      <w:r w:rsidR="00C27513">
        <w:rPr>
          <w:rFonts w:ascii="Arial" w:hAnsi="Arial" w:cs="Arial"/>
          <w:color w:val="000000" w:themeColor="text1"/>
          <w:lang w:eastAsia="es-CO"/>
        </w:rPr>
        <w:t>tres</w:t>
      </w:r>
      <w:r w:rsidR="00AC2E78" w:rsidRPr="000523BC">
        <w:rPr>
          <w:rFonts w:ascii="Arial" w:hAnsi="Arial" w:cs="Arial"/>
          <w:color w:val="000000" w:themeColor="text1"/>
          <w:lang w:eastAsia="es-CO"/>
        </w:rPr>
        <w:t xml:space="preserve"> (</w:t>
      </w:r>
      <w:r w:rsidR="00C27513">
        <w:rPr>
          <w:rFonts w:ascii="Arial" w:hAnsi="Arial" w:cs="Arial"/>
          <w:color w:val="000000" w:themeColor="text1"/>
          <w:lang w:eastAsia="es-CO"/>
        </w:rPr>
        <w:t>3</w:t>
      </w:r>
      <w:r w:rsidR="00AC2E78" w:rsidRPr="000523BC">
        <w:rPr>
          <w:rFonts w:ascii="Arial" w:hAnsi="Arial" w:cs="Arial"/>
          <w:color w:val="000000" w:themeColor="text1"/>
          <w:lang w:eastAsia="es-CO"/>
        </w:rPr>
        <w:t>) días después de la última notificación,</w:t>
      </w:r>
      <w:r w:rsidR="00AC2E78">
        <w:rPr>
          <w:rFonts w:ascii="Arial" w:hAnsi="Arial" w:cs="Arial"/>
          <w:i/>
          <w:color w:val="7F7F7F" w:themeColor="text1" w:themeTint="80"/>
          <w:lang w:eastAsia="es-CO"/>
        </w:rPr>
        <w:t xml:space="preserve"> </w:t>
      </w:r>
      <w:r w:rsidR="00AC2E78" w:rsidRPr="000946E2">
        <w:rPr>
          <w:rFonts w:ascii="Arial" w:hAnsi="Arial" w:cs="Arial"/>
          <w:i/>
          <w:color w:val="A6A6A6" w:themeColor="background1" w:themeShade="A6"/>
          <w:lang w:eastAsia="es-CO"/>
        </w:rPr>
        <w:t>(</w:t>
      </w:r>
      <w:r w:rsidR="00AC2E78" w:rsidRPr="008A2146">
        <w:rPr>
          <w:rFonts w:ascii="Arial" w:hAnsi="Arial" w:cs="Arial"/>
          <w:color w:val="A6A6A6" w:themeColor="background1" w:themeShade="A6"/>
          <w:lang w:eastAsia="es-CO"/>
        </w:rPr>
        <w:t xml:space="preserve">indicar la fecha de la última notificación </w:t>
      </w:r>
      <w:r w:rsidR="000523BC" w:rsidRPr="008A2146">
        <w:rPr>
          <w:rFonts w:ascii="Arial" w:hAnsi="Arial" w:cs="Arial"/>
          <w:color w:val="A6A6A6" w:themeColor="background1" w:themeShade="A6"/>
          <w:lang w:eastAsia="es-CO"/>
        </w:rPr>
        <w:t xml:space="preserve">a los sujetos procesales, </w:t>
      </w:r>
      <w:r w:rsidR="00AC2E78" w:rsidRPr="008A2146">
        <w:rPr>
          <w:rFonts w:ascii="Arial" w:hAnsi="Arial" w:cs="Arial"/>
          <w:color w:val="A6A6A6" w:themeColor="background1" w:themeShade="A6"/>
          <w:lang w:eastAsia="es-CO"/>
        </w:rPr>
        <w:t>señalando el folio y cuaderno en la que reposa</w:t>
      </w:r>
      <w:r w:rsidR="00256C7C" w:rsidRPr="008A2146">
        <w:rPr>
          <w:rFonts w:ascii="Arial" w:hAnsi="Arial" w:cs="Arial"/>
          <w:color w:val="A6A6A6" w:themeColor="background1" w:themeShade="A6"/>
          <w:lang w:eastAsia="es-CO"/>
        </w:rPr>
        <w:t>, además</w:t>
      </w:r>
      <w:r w:rsidR="00256C7C" w:rsidRPr="008A2146">
        <w:rPr>
          <w:rFonts w:ascii="Arial" w:hAnsi="Arial" w:cs="Arial"/>
          <w:color w:val="A6A6A6" w:themeColor="background1" w:themeShade="A6"/>
        </w:rPr>
        <w:t xml:space="preserve"> citar los días entre los cuales se ejecutorió la decisión, con mención del mes y año vigente),</w:t>
      </w:r>
      <w:r w:rsidR="00256C7C">
        <w:rPr>
          <w:rFonts w:ascii="Arial" w:hAnsi="Arial" w:cs="Arial"/>
          <w:i/>
          <w:color w:val="A6A6A6" w:themeColor="background1" w:themeShade="A6"/>
        </w:rPr>
        <w:t xml:space="preserve"> </w:t>
      </w:r>
      <w:r w:rsidR="00AC2E78" w:rsidRPr="000523BC">
        <w:rPr>
          <w:rFonts w:ascii="Arial" w:hAnsi="Arial" w:cs="Arial"/>
          <w:color w:val="000000" w:themeColor="text1"/>
          <w:lang w:eastAsia="es-CO"/>
        </w:rPr>
        <w:t>cuando carecen de recursos o han vencido los términos sin haberse interpuesto los recursos que fueren procedentes</w:t>
      </w:r>
      <w:r w:rsidR="00AC2E78" w:rsidRPr="00AC2E78">
        <w:rPr>
          <w:rFonts w:ascii="Arial" w:hAnsi="Arial" w:cs="Arial"/>
          <w:i/>
          <w:color w:val="7F7F7F" w:themeColor="text1" w:themeTint="80"/>
          <w:lang w:eastAsia="es-CO"/>
        </w:rPr>
        <w:t>,</w:t>
      </w:r>
      <w:r w:rsidR="00435761">
        <w:rPr>
          <w:rFonts w:ascii="Arial" w:hAnsi="Arial" w:cs="Arial"/>
          <w:i/>
          <w:color w:val="7F7F7F" w:themeColor="text1" w:themeTint="80"/>
          <w:lang w:eastAsia="es-CO"/>
        </w:rPr>
        <w:t xml:space="preserve"> </w:t>
      </w:r>
      <w:r w:rsidR="00435761" w:rsidRPr="000946E2">
        <w:rPr>
          <w:rFonts w:ascii="Arial" w:hAnsi="Arial" w:cs="Arial"/>
          <w:i/>
          <w:color w:val="A6A6A6" w:themeColor="background1" w:themeShade="A6"/>
          <w:lang w:eastAsia="es-CO"/>
        </w:rPr>
        <w:t>(</w:t>
      </w:r>
      <w:r w:rsidR="00435761" w:rsidRPr="008A2146">
        <w:rPr>
          <w:rFonts w:ascii="Arial" w:hAnsi="Arial" w:cs="Arial"/>
          <w:color w:val="A6A6A6" w:themeColor="background1" w:themeShade="A6"/>
          <w:lang w:eastAsia="es-CO"/>
        </w:rPr>
        <w:t>citar cuando haya lugar</w:t>
      </w:r>
      <w:r w:rsidR="002F201A" w:rsidRPr="008A2146">
        <w:rPr>
          <w:rFonts w:ascii="Arial" w:hAnsi="Arial" w:cs="Arial"/>
          <w:color w:val="A6A6A6" w:themeColor="background1" w:themeShade="A6"/>
          <w:lang w:eastAsia="es-CO"/>
        </w:rPr>
        <w:t>,</w:t>
      </w:r>
      <w:r w:rsidR="00435761" w:rsidRPr="008A2146">
        <w:rPr>
          <w:rFonts w:ascii="Arial" w:hAnsi="Arial" w:cs="Arial"/>
          <w:color w:val="A6A6A6" w:themeColor="background1" w:themeShade="A6"/>
          <w:lang w:eastAsia="es-CO"/>
        </w:rPr>
        <w:t xml:space="preserve"> el folio y cuaderno en que </w:t>
      </w:r>
      <w:r w:rsidR="000523BC" w:rsidRPr="008A2146">
        <w:rPr>
          <w:rFonts w:ascii="Arial" w:hAnsi="Arial" w:cs="Arial"/>
          <w:color w:val="A6A6A6" w:themeColor="background1" w:themeShade="A6"/>
          <w:lang w:eastAsia="es-CO"/>
        </w:rPr>
        <w:t xml:space="preserve">reposa la constancia secretarial en la que se </w:t>
      </w:r>
      <w:r w:rsidR="0067329E">
        <w:rPr>
          <w:rFonts w:ascii="Arial" w:hAnsi="Arial" w:cs="Arial"/>
          <w:color w:val="A6A6A6" w:themeColor="background1" w:themeShade="A6"/>
          <w:lang w:eastAsia="es-CO"/>
        </w:rPr>
        <w:t xml:space="preserve">evidencia la no </w:t>
      </w:r>
      <w:r w:rsidR="000523BC" w:rsidRPr="008A2146">
        <w:rPr>
          <w:rFonts w:ascii="Arial" w:hAnsi="Arial" w:cs="Arial"/>
          <w:color w:val="A6A6A6" w:themeColor="background1" w:themeShade="A6"/>
          <w:lang w:eastAsia="es-CO"/>
        </w:rPr>
        <w:t xml:space="preserve">interposición de recursos </w:t>
      </w:r>
      <w:r w:rsidR="0067329E">
        <w:rPr>
          <w:rFonts w:ascii="Arial" w:hAnsi="Arial" w:cs="Arial"/>
          <w:color w:val="A6A6A6" w:themeColor="background1" w:themeShade="A6"/>
          <w:lang w:eastAsia="es-CO"/>
        </w:rPr>
        <w:t xml:space="preserve">o renuncia a los mismo </w:t>
      </w:r>
      <w:r w:rsidR="002F201A" w:rsidRPr="008A2146">
        <w:rPr>
          <w:rFonts w:ascii="Arial" w:hAnsi="Arial" w:cs="Arial"/>
          <w:color w:val="A6A6A6" w:themeColor="background1" w:themeShade="A6"/>
          <w:lang w:eastAsia="es-CO"/>
        </w:rPr>
        <w:t>(</w:t>
      </w:r>
      <w:r w:rsidR="000523BC" w:rsidRPr="008A2146">
        <w:rPr>
          <w:rFonts w:ascii="Arial" w:hAnsi="Arial" w:cs="Arial"/>
          <w:color w:val="A6A6A6" w:themeColor="background1" w:themeShade="A6"/>
        </w:rPr>
        <w:t>apelación o reposición según corresponda</w:t>
      </w:r>
      <w:r w:rsidR="002F201A" w:rsidRPr="008A2146">
        <w:rPr>
          <w:rFonts w:ascii="Arial" w:hAnsi="Arial" w:cs="Arial"/>
          <w:color w:val="A6A6A6" w:themeColor="background1" w:themeShade="A6"/>
        </w:rPr>
        <w:t>)</w:t>
      </w:r>
      <w:r w:rsidR="0067329E">
        <w:rPr>
          <w:rFonts w:ascii="Arial" w:hAnsi="Arial" w:cs="Arial"/>
          <w:color w:val="A6A6A6" w:themeColor="background1" w:themeShade="A6"/>
          <w:lang w:eastAsia="es-CO"/>
        </w:rPr>
        <w:t>.</w:t>
      </w:r>
    </w:p>
    <w:p w:rsidR="0067329E" w:rsidRDefault="0067329E" w:rsidP="00937E48">
      <w:pPr>
        <w:pStyle w:val="NormalWeb"/>
        <w:spacing w:line="360" w:lineRule="auto"/>
        <w:jc w:val="both"/>
        <w:rPr>
          <w:rFonts w:ascii="Arial" w:hAnsi="Arial" w:cs="Arial"/>
          <w:color w:val="7F7F7F" w:themeColor="text1" w:themeTint="80"/>
          <w:lang w:eastAsia="es-CO"/>
        </w:rPr>
      </w:pPr>
    </w:p>
    <w:p w:rsidR="002C0D33" w:rsidRDefault="002C0D33" w:rsidP="00937E48">
      <w:pPr>
        <w:pStyle w:val="NormalWeb"/>
        <w:spacing w:line="360" w:lineRule="auto"/>
        <w:jc w:val="both"/>
        <w:rPr>
          <w:rFonts w:ascii="Arial" w:hAnsi="Arial" w:cs="Arial"/>
          <w:color w:val="7F7F7F" w:themeColor="text1" w:themeTint="80"/>
          <w:lang w:eastAsia="es-CO"/>
        </w:rPr>
      </w:pPr>
    </w:p>
    <w:p w:rsidR="00595C60" w:rsidRPr="008A2146" w:rsidRDefault="00595C60" w:rsidP="00937E48">
      <w:pPr>
        <w:pStyle w:val="NormalWeb"/>
        <w:spacing w:line="360" w:lineRule="auto"/>
        <w:jc w:val="both"/>
        <w:rPr>
          <w:rFonts w:ascii="Arial" w:hAnsi="Arial" w:cs="Arial"/>
          <w:color w:val="7F7F7F" w:themeColor="text1" w:themeTint="80"/>
          <w:lang w:eastAsia="es-CO"/>
        </w:rPr>
      </w:pPr>
    </w:p>
    <w:p w:rsidR="0052251F" w:rsidRPr="00937E48" w:rsidRDefault="0052251F" w:rsidP="00937E48">
      <w:pPr>
        <w:pStyle w:val="Ttulo"/>
        <w:spacing w:line="360" w:lineRule="auto"/>
        <w:ind w:right="51"/>
        <w:rPr>
          <w:rFonts w:ascii="Arial" w:hAnsi="Arial" w:cs="Arial"/>
          <w:b w:val="0"/>
          <w:i w:val="0"/>
          <w:color w:val="BFBFBF" w:themeColor="background1" w:themeShade="BF"/>
          <w:szCs w:val="24"/>
        </w:rPr>
      </w:pPr>
      <w:r w:rsidRPr="0052251F">
        <w:rPr>
          <w:rFonts w:ascii="Arial" w:hAnsi="Arial" w:cs="Arial"/>
          <w:b w:val="0"/>
          <w:i w:val="0"/>
          <w:color w:val="BFBFBF" w:themeColor="background1" w:themeShade="BF"/>
          <w:sz w:val="26"/>
          <w:szCs w:val="26"/>
        </w:rPr>
        <w:t xml:space="preserve"> </w:t>
      </w:r>
      <w:r w:rsidRPr="00937E48">
        <w:rPr>
          <w:rFonts w:ascii="Arial" w:hAnsi="Arial" w:cs="Arial"/>
          <w:b w:val="0"/>
          <w:i w:val="0"/>
          <w:color w:val="BFBFBF" w:themeColor="background1" w:themeShade="BF"/>
          <w:szCs w:val="24"/>
        </w:rPr>
        <w:t xml:space="preserve">(… Grado, Nombres y Apellidos </w:t>
      </w:r>
      <w:r w:rsidR="007C723D" w:rsidRPr="00404DDA">
        <w:rPr>
          <w:rFonts w:ascii="Arial" w:hAnsi="Arial" w:cs="Arial"/>
          <w:b w:val="0"/>
          <w:i w:val="0"/>
          <w:color w:val="BFBFBF" w:themeColor="background1" w:themeShade="BF"/>
          <w:szCs w:val="24"/>
        </w:rPr>
        <w:t>Autoridad Disciplinaria</w:t>
      </w:r>
      <w:r w:rsidRPr="00937E48">
        <w:rPr>
          <w:rFonts w:ascii="Arial" w:hAnsi="Arial" w:cs="Arial"/>
          <w:b w:val="0"/>
          <w:i w:val="0"/>
          <w:color w:val="BFBFBF" w:themeColor="background1" w:themeShade="BF"/>
          <w:szCs w:val="24"/>
        </w:rPr>
        <w:t xml:space="preserve"> Competente …)</w:t>
      </w:r>
    </w:p>
    <w:p w:rsidR="00C3366D" w:rsidRPr="00937E48" w:rsidRDefault="007C723D" w:rsidP="00937E48">
      <w:pPr>
        <w:spacing w:line="360" w:lineRule="auto"/>
        <w:jc w:val="center"/>
        <w:rPr>
          <w:rFonts w:ascii="Arial" w:hAnsi="Arial" w:cs="Arial"/>
          <w:color w:val="BFBFBF" w:themeColor="background1" w:themeShade="BF"/>
        </w:rPr>
      </w:pPr>
      <w:r>
        <w:rPr>
          <w:rFonts w:ascii="Arial" w:hAnsi="Arial" w:cs="Arial"/>
          <w:color w:val="BFBFBF" w:themeColor="background1" w:themeShade="BF"/>
        </w:rPr>
        <w:t>Autoridad Disciplinaria</w:t>
      </w:r>
      <w:r w:rsidR="00E61F68">
        <w:rPr>
          <w:rFonts w:ascii="Arial" w:hAnsi="Arial" w:cs="Arial"/>
          <w:color w:val="BFBFBF" w:themeColor="background1" w:themeShade="BF"/>
        </w:rPr>
        <w:t xml:space="preserve"> Competente</w:t>
      </w:r>
      <w:r w:rsidR="00BA6B7B" w:rsidRPr="00937E48">
        <w:rPr>
          <w:rFonts w:ascii="Arial" w:hAnsi="Arial" w:cs="Arial"/>
          <w:color w:val="BFBFBF" w:themeColor="background1" w:themeShade="BF"/>
        </w:rPr>
        <w:t>,</w:t>
      </w:r>
      <w:r w:rsidR="00A97858" w:rsidRPr="00937E48">
        <w:rPr>
          <w:rFonts w:ascii="Arial" w:hAnsi="Arial" w:cs="Arial"/>
          <w:color w:val="BFBFBF" w:themeColor="background1" w:themeShade="BF"/>
        </w:rPr>
        <w:t xml:space="preserve"> Funcionario de Instrucción</w:t>
      </w:r>
      <w:r w:rsidR="00BA6B7B" w:rsidRPr="00937E48">
        <w:rPr>
          <w:rFonts w:ascii="Arial" w:hAnsi="Arial" w:cs="Arial"/>
          <w:color w:val="BFBFBF" w:themeColor="background1" w:themeShade="BF"/>
        </w:rPr>
        <w:t xml:space="preserve"> o secretario (posesionado), según sea el caso</w:t>
      </w:r>
    </w:p>
    <w:p w:rsidR="006072C0" w:rsidRPr="00533641" w:rsidRDefault="006072C0" w:rsidP="00937E48">
      <w:pPr>
        <w:spacing w:line="360" w:lineRule="auto"/>
        <w:jc w:val="center"/>
        <w:rPr>
          <w:rFonts w:ascii="Arial" w:hAnsi="Arial" w:cs="Arial"/>
          <w:color w:val="A6A6A6" w:themeColor="background1" w:themeShade="A6"/>
        </w:rPr>
      </w:pPr>
    </w:p>
    <w:p w:rsidR="00533641" w:rsidRPr="00533641" w:rsidRDefault="00533641" w:rsidP="00937E48">
      <w:pPr>
        <w:spacing w:line="360" w:lineRule="auto"/>
        <w:jc w:val="center"/>
        <w:rPr>
          <w:rFonts w:ascii="Arial" w:hAnsi="Arial" w:cs="Arial"/>
          <w:color w:val="A6A6A6" w:themeColor="background1" w:themeShade="A6"/>
        </w:rPr>
      </w:pPr>
    </w:p>
    <w:p w:rsidR="00C658E4" w:rsidRPr="00C658E4" w:rsidRDefault="00C658E4" w:rsidP="00937E48">
      <w:pPr>
        <w:spacing w:line="360" w:lineRule="auto"/>
        <w:ind w:left="567" w:hanging="567"/>
        <w:rPr>
          <w:rFonts w:ascii="Arial" w:hAnsi="Arial" w:cs="Arial"/>
          <w:b/>
          <w:bCs/>
          <w:color w:val="BFBFBF" w:themeColor="background1" w:themeShade="BF"/>
          <w:sz w:val="20"/>
          <w:szCs w:val="20"/>
          <w:lang w:val="es-ES_tradnl"/>
        </w:rPr>
      </w:pPr>
      <w:bookmarkStart w:id="0" w:name="_GoBack"/>
      <w:bookmarkEnd w:id="0"/>
    </w:p>
    <w:p w:rsidR="00C658E4" w:rsidRPr="00C658E4" w:rsidRDefault="00C658E4" w:rsidP="00937E48">
      <w:pPr>
        <w:ind w:left="567" w:hanging="567"/>
        <w:rPr>
          <w:rFonts w:ascii="Arial" w:hAnsi="Arial" w:cs="Arial"/>
          <w:b/>
          <w:bCs/>
          <w:color w:val="BFBFBF" w:themeColor="background1" w:themeShade="BF"/>
          <w:sz w:val="20"/>
          <w:szCs w:val="20"/>
          <w:lang w:val="es-ES_tradnl"/>
        </w:rPr>
      </w:pPr>
      <w:r w:rsidRPr="00C658E4">
        <w:rPr>
          <w:rFonts w:ascii="Arial" w:hAnsi="Arial" w:cs="Arial"/>
          <w:b/>
          <w:bCs/>
          <w:color w:val="BFBFBF" w:themeColor="background1" w:themeShade="BF"/>
          <w:sz w:val="20"/>
          <w:szCs w:val="20"/>
          <w:lang w:val="es-ES_tradnl"/>
        </w:rPr>
        <w:t>PARÁMETROS DE PRESENTACIÓN DEL TEXTO:</w:t>
      </w:r>
    </w:p>
    <w:p w:rsidR="00C658E4" w:rsidRPr="00C658E4" w:rsidRDefault="00C658E4" w:rsidP="00937E48">
      <w:pPr>
        <w:ind w:left="567" w:hanging="567"/>
        <w:jc w:val="both"/>
        <w:rPr>
          <w:rFonts w:ascii="Arial" w:hAnsi="Arial" w:cs="Arial"/>
          <w:b/>
          <w:bCs/>
          <w:color w:val="BFBFBF" w:themeColor="background1" w:themeShade="BF"/>
          <w:sz w:val="20"/>
          <w:szCs w:val="20"/>
          <w:lang w:val="es-ES_tradnl"/>
        </w:rPr>
      </w:pP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El tamaño de la hoja en que se trabajará el formato será Oficio.</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La letra a utilizar en el formato será Arial tamaño 12 para los textos y Arial tamaño 13 para los títulos o acápites.</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 xml:space="preserve">Las citas de normas, doctrina y/o jurisprudencia se hará en Time New Roman tamaño 12, en cursiva y dentro de paréntesis. Ej: </w:t>
      </w:r>
      <w:r w:rsidRPr="00C658E4">
        <w:rPr>
          <w:rFonts w:ascii="Arial" w:hAnsi="Arial" w:cs="Arial"/>
          <w:i/>
          <w:iCs/>
          <w:color w:val="BFBFBF" w:themeColor="background1" w:themeShade="BF"/>
          <w:sz w:val="20"/>
          <w:szCs w:val="20"/>
          <w:lang w:val="es-ES_tradnl"/>
        </w:rPr>
        <w:t>“(…) XXXXXX (…)”</w:t>
      </w:r>
      <w:r w:rsidRPr="00C658E4">
        <w:rPr>
          <w:rFonts w:ascii="Arial" w:hAnsi="Arial" w:cs="Arial"/>
          <w:color w:val="BFBFBF" w:themeColor="background1" w:themeShade="BF"/>
          <w:sz w:val="20"/>
          <w:szCs w:val="20"/>
          <w:lang w:val="es-ES_tradnl"/>
        </w:rPr>
        <w:t>.</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 xml:space="preserve">Las Notas de Referencias o </w:t>
      </w:r>
      <w:r w:rsidR="007C723D" w:rsidRPr="00C658E4">
        <w:rPr>
          <w:rFonts w:ascii="Arial" w:hAnsi="Arial" w:cs="Arial"/>
          <w:color w:val="BFBFBF" w:themeColor="background1" w:themeShade="BF"/>
          <w:sz w:val="20"/>
          <w:szCs w:val="20"/>
          <w:lang w:val="es-ES_tradnl"/>
        </w:rPr>
        <w:t>Pie</w:t>
      </w:r>
      <w:r w:rsidRPr="00C658E4">
        <w:rPr>
          <w:rFonts w:ascii="Arial" w:hAnsi="Arial" w:cs="Arial"/>
          <w:color w:val="BFBFBF" w:themeColor="background1" w:themeShade="BF"/>
          <w:sz w:val="20"/>
          <w:szCs w:val="20"/>
          <w:lang w:val="es-ES_tradnl"/>
        </w:rPr>
        <w:t xml:space="preserve"> de Páginas serán en </w:t>
      </w:r>
      <w:r w:rsidR="007C723D">
        <w:rPr>
          <w:rFonts w:ascii="Arial" w:hAnsi="Arial" w:cs="Arial"/>
          <w:color w:val="BFBFBF" w:themeColor="background1" w:themeShade="BF"/>
          <w:sz w:val="20"/>
          <w:szCs w:val="20"/>
          <w:lang w:val="es-ES_tradnl"/>
        </w:rPr>
        <w:t>Arial</w:t>
      </w:r>
      <w:r w:rsidRPr="00C658E4">
        <w:rPr>
          <w:rFonts w:ascii="Arial" w:hAnsi="Arial" w:cs="Arial"/>
          <w:color w:val="BFBFBF" w:themeColor="background1" w:themeShade="BF"/>
          <w:sz w:val="20"/>
          <w:szCs w:val="20"/>
          <w:lang w:val="es-ES_tradnl"/>
        </w:rPr>
        <w:t xml:space="preserve"> tamaño 8, Cursiva.</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La letra y tamaño de “Proyectó”, “Elaboró”, “Revisó” y “Aprobó”, será en Arial 8 y negrilla; los datos con los cuales se diligencien estos parámetros, serán en el mismo tipo y tamaño de letra, sin negrilla.</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Los títulos o acápites de las providencias deberán ir en mayúscula, negrita y subrayado, sin ningún tipo de numeración.</w:t>
      </w:r>
    </w:p>
    <w:p w:rsidR="00C658E4" w:rsidRPr="00C658E4" w:rsidRDefault="00C658E4" w:rsidP="00937E48">
      <w:pPr>
        <w:numPr>
          <w:ilvl w:val="0"/>
          <w:numId w:val="1"/>
        </w:numPr>
        <w:ind w:left="567" w:hanging="567"/>
        <w:jc w:val="both"/>
        <w:rPr>
          <w:rFonts w:ascii="Arial" w:hAnsi="Arial" w:cs="Arial"/>
          <w:b/>
          <w:bCs/>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Los párrafos que conforman cada uno de los acápites de la providencia, no tendrán sangría, iniciarán desde la margen inicial estipulada para el formato (4cm).</w:t>
      </w:r>
      <w:r w:rsidRPr="00C658E4">
        <w:rPr>
          <w:rFonts w:ascii="Arial" w:hAnsi="Arial" w:cs="Arial"/>
          <w:b/>
          <w:bCs/>
          <w:color w:val="BFBFBF" w:themeColor="background1" w:themeShade="BF"/>
          <w:sz w:val="20"/>
          <w:szCs w:val="20"/>
          <w:lang w:val="es-ES_tradnl"/>
        </w:rPr>
        <w:t xml:space="preserve"> </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Los márgenes del documento serán: Superior: 3.0cms., Inferior: 3.0cms., Derecho: 3.0cms. e Izquierdo: 4.0cms.</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Los acápites podrán ser utilizados en género femenino o masculino y/o singular o plural, según corresponda al hecho que se investiga.</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Se podrá resaltar con negrilla, mayúscula sostenida, subrayado o cursiva, los datos de relevancia que cada funcionario estime pertinente.</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 xml:space="preserve">Los numerales que conforman el acápite denominado </w:t>
      </w:r>
      <w:r w:rsidRPr="00C658E4">
        <w:rPr>
          <w:rFonts w:ascii="Arial" w:hAnsi="Arial" w:cs="Arial"/>
          <w:b/>
          <w:color w:val="BFBFBF" w:themeColor="background1" w:themeShade="BF"/>
          <w:sz w:val="20"/>
          <w:szCs w:val="20"/>
          <w:lang w:val="es-ES_tradnl"/>
        </w:rPr>
        <w:t>“RESUELVE”</w:t>
      </w:r>
      <w:r w:rsidRPr="00C658E4">
        <w:rPr>
          <w:rFonts w:ascii="Arial" w:hAnsi="Arial" w:cs="Arial"/>
          <w:color w:val="BFBFBF" w:themeColor="background1" w:themeShade="BF"/>
          <w:sz w:val="20"/>
          <w:szCs w:val="20"/>
          <w:lang w:val="es-ES_tradnl"/>
        </w:rPr>
        <w:t>, deberán identificarse en letras, negrita y mayúscula, seguido de los dos puntos (:). Ej.: PRIMERO: Lo ordenado en cada numeral deberá tener sangría a 3.0cm., que iniciará desde la margen inicial estipulada para el formato.</w:t>
      </w:r>
    </w:p>
    <w:p w:rsidR="00C658E4" w:rsidRPr="00C658E4" w:rsidRDefault="00C658E4" w:rsidP="00937E48">
      <w:pPr>
        <w:numPr>
          <w:ilvl w:val="0"/>
          <w:numId w:val="1"/>
        </w:numPr>
        <w:ind w:left="567" w:hanging="567"/>
        <w:jc w:val="both"/>
        <w:rPr>
          <w:rFonts w:ascii="Arial" w:hAnsi="Arial" w:cs="Arial"/>
          <w:color w:val="BFBFBF" w:themeColor="background1" w:themeShade="BF"/>
          <w:sz w:val="20"/>
          <w:szCs w:val="20"/>
          <w:lang w:val="es-ES_tradnl"/>
        </w:rPr>
      </w:pPr>
      <w:r w:rsidRPr="00C658E4">
        <w:rPr>
          <w:rFonts w:ascii="Arial" w:hAnsi="Arial" w:cs="Arial"/>
          <w:color w:val="BFBFBF" w:themeColor="background1" w:themeShade="BF"/>
          <w:sz w:val="20"/>
          <w:szCs w:val="20"/>
          <w:lang w:val="es-ES_tradnl"/>
        </w:rPr>
        <w:t>Los formatos no podrán tener encabezado distinto al correspondiente al Sistema Integrado de Gestión de Calidad.</w:t>
      </w:r>
    </w:p>
    <w:p w:rsidR="00C658E4" w:rsidRPr="00C658E4" w:rsidRDefault="00C658E4" w:rsidP="00937E48">
      <w:pPr>
        <w:jc w:val="both"/>
        <w:rPr>
          <w:rFonts w:ascii="Arial" w:hAnsi="Arial" w:cs="Arial"/>
          <w:color w:val="BFBFBF" w:themeColor="background1" w:themeShade="BF"/>
          <w:sz w:val="20"/>
          <w:szCs w:val="20"/>
          <w:lang w:val="es-ES_tradnl"/>
        </w:rPr>
      </w:pPr>
    </w:p>
    <w:p w:rsidR="00533641" w:rsidRPr="00C658E4" w:rsidRDefault="00533641" w:rsidP="00937E48">
      <w:pPr>
        <w:jc w:val="center"/>
        <w:rPr>
          <w:rFonts w:ascii="Arial" w:eastAsiaTheme="minorHAnsi" w:hAnsi="Arial" w:cs="Arial"/>
          <w:color w:val="A6A6A6" w:themeColor="background1" w:themeShade="A6"/>
          <w:sz w:val="22"/>
          <w:szCs w:val="22"/>
          <w:lang w:val="es-ES_tradnl"/>
        </w:rPr>
      </w:pPr>
    </w:p>
    <w:p w:rsidR="00533641" w:rsidRPr="002F201A" w:rsidRDefault="00533641" w:rsidP="00937E48">
      <w:pPr>
        <w:spacing w:line="360" w:lineRule="auto"/>
        <w:jc w:val="center"/>
        <w:rPr>
          <w:i/>
          <w:color w:val="A6A6A6" w:themeColor="background1" w:themeShade="A6"/>
        </w:rPr>
      </w:pPr>
    </w:p>
    <w:sectPr w:rsidR="00533641" w:rsidRPr="002F201A" w:rsidSect="00CB4981">
      <w:headerReference w:type="default" r:id="rId8"/>
      <w:footerReference w:type="default" r:id="rId9"/>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C8" w:rsidRDefault="003C10C8" w:rsidP="00A97858">
      <w:r>
        <w:separator/>
      </w:r>
    </w:p>
  </w:endnote>
  <w:endnote w:type="continuationSeparator" w:id="0">
    <w:p w:rsidR="003C10C8" w:rsidRDefault="003C10C8" w:rsidP="00A9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swiss"/>
    <w:pitch w:val="variable"/>
    <w:sig w:usb0="E7002EFF" w:usb1="D200FDFF" w:usb2="0A042029" w:usb3="00000000" w:csb0="8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40" w:rsidRPr="00443F0D" w:rsidRDefault="001A5540" w:rsidP="001A5540">
    <w:pPr>
      <w:pStyle w:val="Piedepgina"/>
      <w:jc w:val="center"/>
      <w:rPr>
        <w:rFonts w:ascii="Arial" w:hAnsi="Arial" w:cs="Arial"/>
        <w:sz w:val="16"/>
        <w:szCs w:val="16"/>
      </w:rPr>
    </w:pPr>
    <w:r>
      <w:rPr>
        <w:rFonts w:ascii="Arial" w:hAnsi="Arial" w:cs="Arial"/>
        <w:sz w:val="16"/>
        <w:szCs w:val="16"/>
      </w:rPr>
      <w:t xml:space="preserve">         </w:t>
    </w:r>
    <w:r w:rsidR="00803268">
      <w:rPr>
        <w:rFonts w:ascii="Arial" w:hAnsi="Arial" w:cs="Arial"/>
        <w:sz w:val="16"/>
        <w:szCs w:val="16"/>
      </w:rPr>
      <w:t xml:space="preserve">   </w:t>
    </w:r>
    <w:r w:rsidRPr="00443F0D">
      <w:rPr>
        <w:rFonts w:ascii="Arial" w:hAnsi="Arial" w:cs="Arial"/>
        <w:noProof/>
        <w:szCs w:val="16"/>
        <w:lang w:val="es-MX" w:eastAsia="es-MX"/>
      </w:rPr>
      <w:drawing>
        <wp:anchor distT="0" distB="0" distL="114300" distR="114300" simplePos="0" relativeHeight="251661312" behindDoc="0" locked="0" layoutInCell="1" allowOverlap="1" wp14:anchorId="115DE54C" wp14:editId="5A325738">
          <wp:simplePos x="0" y="0"/>
          <wp:positionH relativeFrom="column">
            <wp:posOffset>4547870</wp:posOffset>
          </wp:positionH>
          <wp:positionV relativeFrom="paragraph">
            <wp:posOffset>-30480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1A5540" w:rsidRPr="00443F0D" w:rsidRDefault="001A5540" w:rsidP="001A5540">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p w:rsidR="00803268" w:rsidRDefault="00803268" w:rsidP="001A5540">
    <w:pPr>
      <w:pStyle w:val="Piedepgin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C8" w:rsidRDefault="003C10C8" w:rsidP="00A97858">
      <w:r>
        <w:separator/>
      </w:r>
    </w:p>
  </w:footnote>
  <w:footnote w:type="continuationSeparator" w:id="0">
    <w:p w:rsidR="003C10C8" w:rsidRDefault="003C10C8" w:rsidP="00A97858">
      <w:r>
        <w:continuationSeparator/>
      </w:r>
    </w:p>
  </w:footnote>
  <w:footnote w:id="1">
    <w:p w:rsidR="00C27513" w:rsidRPr="00C27513" w:rsidRDefault="00C27513" w:rsidP="00C27513">
      <w:pPr>
        <w:spacing w:after="100" w:afterAutospacing="1"/>
        <w:jc w:val="both"/>
        <w:rPr>
          <w:i/>
          <w:color w:val="BFBFBF" w:themeColor="background1" w:themeShade="BF"/>
          <w:sz w:val="16"/>
          <w:szCs w:val="16"/>
        </w:rPr>
      </w:pPr>
      <w:r w:rsidRPr="006072C0">
        <w:rPr>
          <w:rStyle w:val="Refdenotaalpie"/>
          <w:sz w:val="16"/>
          <w:szCs w:val="16"/>
        </w:rPr>
        <w:footnoteRef/>
      </w:r>
      <w:r w:rsidRPr="006072C0">
        <w:rPr>
          <w:sz w:val="16"/>
          <w:szCs w:val="16"/>
        </w:rPr>
        <w:t xml:space="preserve"> </w:t>
      </w:r>
      <w:r w:rsidRPr="00C27513">
        <w:rPr>
          <w:rFonts w:eastAsia="Arial Unicode MS"/>
          <w:b/>
          <w:bCs/>
          <w:i/>
          <w:color w:val="000000"/>
          <w:sz w:val="16"/>
          <w:szCs w:val="16"/>
          <w:shd w:val="clear" w:color="auto" w:fill="FFFFFF"/>
          <w:lang w:val="es-ES"/>
        </w:rPr>
        <w:t>Artículo 165.</w:t>
      </w:r>
      <w:r w:rsidRPr="00C27513">
        <w:rPr>
          <w:i/>
          <w:color w:val="000000"/>
          <w:sz w:val="16"/>
          <w:szCs w:val="16"/>
          <w:shd w:val="clear" w:color="auto" w:fill="FFFFFF"/>
          <w:lang w:val="es-ES"/>
        </w:rPr>
        <w:t> </w:t>
      </w:r>
      <w:r w:rsidRPr="00C27513">
        <w:rPr>
          <w:b/>
          <w:bCs/>
          <w:i/>
          <w:color w:val="000000"/>
          <w:sz w:val="16"/>
          <w:szCs w:val="16"/>
          <w:shd w:val="clear" w:color="auto" w:fill="FFFFFF"/>
          <w:lang w:val="es-ES"/>
        </w:rPr>
        <w:t>Ejecutoria de las providencias.</w:t>
      </w:r>
      <w:r w:rsidRPr="00C27513">
        <w:rPr>
          <w:i/>
          <w:color w:val="000000"/>
          <w:sz w:val="16"/>
          <w:szCs w:val="16"/>
          <w:shd w:val="clear" w:color="auto" w:fill="FFFFFF"/>
          <w:lang w:val="es-ES"/>
        </w:rPr>
        <w:t> Las providencias quedarán ejecutoriadas tres días después de la última notificación hecha a las partes, si contra ellas no procede o no se interponen recursos.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1A5540" w:rsidRPr="00333E73" w:rsidTr="001414C8">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1A5540" w:rsidRDefault="001A5540" w:rsidP="001A5540">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58752" behindDoc="0" locked="0" layoutInCell="1" allowOverlap="1" wp14:anchorId="7DDD7A5E" wp14:editId="34AC5EC3">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5540" w:rsidRPr="00195E33" w:rsidRDefault="001A5540" w:rsidP="001A5540">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1A5540" w:rsidRPr="00195E33" w:rsidRDefault="001A5540" w:rsidP="001A5540">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1A5540" w:rsidRPr="00195E33" w:rsidRDefault="001A5540" w:rsidP="001A5540">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1A5540" w:rsidRDefault="001A5540" w:rsidP="001A5540">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1A5540" w:rsidRPr="00333E73" w:rsidRDefault="001A5540" w:rsidP="001A5540">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A5540" w:rsidRPr="00BA694B" w:rsidRDefault="001A5540" w:rsidP="001A5540">
          <w:pPr>
            <w:suppressLineNumbers/>
            <w:tabs>
              <w:tab w:val="center" w:pos="4818"/>
              <w:tab w:val="right" w:pos="9637"/>
            </w:tabs>
            <w:spacing w:line="276" w:lineRule="auto"/>
            <w:jc w:val="center"/>
            <w:rPr>
              <w:rFonts w:ascii="Arial" w:hAnsi="Arial" w:cs="Arial"/>
              <w:b/>
              <w:color w:val="000000"/>
              <w:sz w:val="20"/>
              <w:szCs w:val="16"/>
              <w:lang w:eastAsia="en-US"/>
            </w:rPr>
          </w:pPr>
          <w:r w:rsidRPr="00724E20">
            <w:rPr>
              <w:rFonts w:ascii="Arial" w:hAnsi="Arial" w:cs="Arial"/>
              <w:b/>
              <w:color w:val="000000" w:themeColor="text1"/>
              <w:sz w:val="18"/>
              <w:szCs w:val="20"/>
              <w:lang w:eastAsia="en-US"/>
            </w:rPr>
            <w:t>CONSTANCIA DE EJECUTORIA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5540" w:rsidRPr="00195E33" w:rsidRDefault="001A5540" w:rsidP="001A5540">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1414C8">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1414C8">
            <w:rPr>
              <w:rFonts w:ascii="Arial" w:hAnsi="Arial" w:cs="Arial"/>
              <w:noProof/>
              <w:sz w:val="16"/>
              <w:szCs w:val="16"/>
              <w:lang w:eastAsia="en-US"/>
            </w:rPr>
            <w:t>2</w:t>
          </w:r>
          <w:r w:rsidRPr="00195E33">
            <w:rPr>
              <w:rFonts w:ascii="Arial" w:hAnsi="Arial" w:cs="Arial"/>
              <w:sz w:val="16"/>
              <w:szCs w:val="16"/>
              <w:lang w:eastAsia="en-US"/>
            </w:rPr>
            <w:fldChar w:fldCharType="end"/>
          </w:r>
        </w:p>
      </w:tc>
    </w:tr>
    <w:tr w:rsidR="001A5540" w:rsidRPr="00333E73" w:rsidTr="001414C8">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A5540" w:rsidRDefault="001A5540" w:rsidP="001A5540">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5540" w:rsidRPr="000939CE" w:rsidRDefault="001A5540" w:rsidP="001A5540">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5540" w:rsidRPr="00724E20" w:rsidRDefault="001A5540" w:rsidP="001A5540">
          <w:pPr>
            <w:suppressLineNumbers/>
            <w:tabs>
              <w:tab w:val="center" w:pos="4818"/>
              <w:tab w:val="right" w:pos="9637"/>
            </w:tabs>
            <w:spacing w:line="276" w:lineRule="auto"/>
            <w:rPr>
              <w:rFonts w:ascii="Arial" w:hAnsi="Arial" w:cs="Arial"/>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FO-DADAE-2115</w:t>
          </w:r>
        </w:p>
      </w:tc>
    </w:tr>
    <w:tr w:rsidR="001A5540" w:rsidRPr="00333E73" w:rsidTr="001414C8">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A5540" w:rsidRDefault="001A5540" w:rsidP="001A5540">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5540" w:rsidRPr="000939CE" w:rsidRDefault="001A5540" w:rsidP="001A5540">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5540" w:rsidRPr="00195E33" w:rsidRDefault="001A5540" w:rsidP="001A5540">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1A5540" w:rsidRPr="00333E73" w:rsidTr="001414C8">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A5540" w:rsidRDefault="001A5540" w:rsidP="001A5540">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A5540" w:rsidRPr="000939CE" w:rsidRDefault="001A5540" w:rsidP="001A5540">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5540" w:rsidRPr="00195E33" w:rsidRDefault="001A5540" w:rsidP="001A5540">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1414C8">
            <w:rPr>
              <w:rFonts w:ascii="Arial" w:hAnsi="Arial" w:cs="Arial"/>
              <w:sz w:val="16"/>
              <w:szCs w:val="16"/>
              <w:lang w:eastAsia="en-US"/>
            </w:rPr>
            <w:t>2026-02-18</w:t>
          </w:r>
        </w:p>
      </w:tc>
    </w:tr>
  </w:tbl>
  <w:p w:rsidR="00FC4C09" w:rsidRPr="00083E2C" w:rsidRDefault="003C10C8" w:rsidP="00942AFE">
    <w:pPr>
      <w:pStyle w:val="Encabezado"/>
      <w:rPr>
        <w:rFonts w:ascii="Trebuchet MS" w:hAnsi="Trebuchet MS"/>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7B224BA8"/>
    <w:lvl w:ilvl="0" w:tplc="F9B6421E">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58"/>
    <w:rsid w:val="00020046"/>
    <w:rsid w:val="00050FB0"/>
    <w:rsid w:val="000523BC"/>
    <w:rsid w:val="000946E2"/>
    <w:rsid w:val="000B5C74"/>
    <w:rsid w:val="001414C8"/>
    <w:rsid w:val="00145F39"/>
    <w:rsid w:val="001A5540"/>
    <w:rsid w:val="001B03A8"/>
    <w:rsid w:val="001C4E6B"/>
    <w:rsid w:val="00205791"/>
    <w:rsid w:val="00216E68"/>
    <w:rsid w:val="00242E09"/>
    <w:rsid w:val="00256C7C"/>
    <w:rsid w:val="002C0D33"/>
    <w:rsid w:val="002C4F5C"/>
    <w:rsid w:val="002F201A"/>
    <w:rsid w:val="00330CB9"/>
    <w:rsid w:val="00374273"/>
    <w:rsid w:val="003B0717"/>
    <w:rsid w:val="003C10C8"/>
    <w:rsid w:val="003C462D"/>
    <w:rsid w:val="00404DDA"/>
    <w:rsid w:val="00435761"/>
    <w:rsid w:val="00473F41"/>
    <w:rsid w:val="004A380B"/>
    <w:rsid w:val="00502CCC"/>
    <w:rsid w:val="0052251F"/>
    <w:rsid w:val="00533641"/>
    <w:rsid w:val="005658E2"/>
    <w:rsid w:val="00595C60"/>
    <w:rsid w:val="005D2717"/>
    <w:rsid w:val="006072C0"/>
    <w:rsid w:val="00610D60"/>
    <w:rsid w:val="006632C2"/>
    <w:rsid w:val="0067329E"/>
    <w:rsid w:val="00676525"/>
    <w:rsid w:val="00680C29"/>
    <w:rsid w:val="00694F55"/>
    <w:rsid w:val="006956A7"/>
    <w:rsid w:val="0069768A"/>
    <w:rsid w:val="006B42B8"/>
    <w:rsid w:val="006E12EF"/>
    <w:rsid w:val="006E2A12"/>
    <w:rsid w:val="007C723D"/>
    <w:rsid w:val="008019C7"/>
    <w:rsid w:val="00803268"/>
    <w:rsid w:val="00803E83"/>
    <w:rsid w:val="00806DD2"/>
    <w:rsid w:val="008A2146"/>
    <w:rsid w:val="008C2314"/>
    <w:rsid w:val="00937E48"/>
    <w:rsid w:val="00942AFE"/>
    <w:rsid w:val="009C7891"/>
    <w:rsid w:val="00A3776E"/>
    <w:rsid w:val="00A97858"/>
    <w:rsid w:val="00AC2E78"/>
    <w:rsid w:val="00AE1027"/>
    <w:rsid w:val="00AE428D"/>
    <w:rsid w:val="00AE5C53"/>
    <w:rsid w:val="00B310A6"/>
    <w:rsid w:val="00BA6B7B"/>
    <w:rsid w:val="00C10D77"/>
    <w:rsid w:val="00C27513"/>
    <w:rsid w:val="00C3366D"/>
    <w:rsid w:val="00C658E4"/>
    <w:rsid w:val="00CB4981"/>
    <w:rsid w:val="00CD120E"/>
    <w:rsid w:val="00D1141E"/>
    <w:rsid w:val="00D1337F"/>
    <w:rsid w:val="00D40205"/>
    <w:rsid w:val="00DE6C5D"/>
    <w:rsid w:val="00E51278"/>
    <w:rsid w:val="00E61F68"/>
    <w:rsid w:val="00F070D4"/>
    <w:rsid w:val="00F15DD1"/>
    <w:rsid w:val="00F6279E"/>
    <w:rsid w:val="00F80D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5B06A"/>
  <w15:docId w15:val="{E964A5AE-6B33-46F9-8CB9-6467CBBF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58"/>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A97858"/>
    <w:pPr>
      <w:jc w:val="center"/>
    </w:pPr>
    <w:rPr>
      <w:b/>
      <w:i/>
      <w:szCs w:val="20"/>
    </w:rPr>
  </w:style>
  <w:style w:type="character" w:customStyle="1" w:styleId="TtuloCar">
    <w:name w:val="Título Car"/>
    <w:basedOn w:val="Fuentedeprrafopredeter"/>
    <w:link w:val="Ttulo"/>
    <w:uiPriority w:val="10"/>
    <w:rsid w:val="00A97858"/>
    <w:rPr>
      <w:rFonts w:ascii="Times New Roman" w:eastAsia="Times New Roman" w:hAnsi="Times New Roman" w:cs="Times New Roman"/>
      <w:b/>
      <w:i/>
      <w:sz w:val="24"/>
      <w:szCs w:val="20"/>
      <w:lang w:eastAsia="es-ES"/>
    </w:rPr>
  </w:style>
  <w:style w:type="paragraph" w:styleId="Textoindependiente">
    <w:name w:val="Body Text"/>
    <w:basedOn w:val="Normal"/>
    <w:link w:val="TextoindependienteCar"/>
    <w:rsid w:val="00A97858"/>
    <w:pPr>
      <w:jc w:val="both"/>
    </w:pPr>
    <w:rPr>
      <w:rFonts w:ascii="Arial" w:hAnsi="Arial"/>
      <w:szCs w:val="20"/>
    </w:rPr>
  </w:style>
  <w:style w:type="character" w:customStyle="1" w:styleId="TextoindependienteCar">
    <w:name w:val="Texto independiente Car"/>
    <w:basedOn w:val="Fuentedeprrafopredeter"/>
    <w:link w:val="Textoindependiente"/>
    <w:rsid w:val="00A97858"/>
    <w:rPr>
      <w:rFonts w:ascii="Arial" w:eastAsia="Times New Roman" w:hAnsi="Arial" w:cs="Times New Roman"/>
      <w:sz w:val="24"/>
      <w:szCs w:val="20"/>
      <w:lang w:val="es-CO" w:eastAsia="es-ES"/>
    </w:rPr>
  </w:style>
  <w:style w:type="paragraph" w:styleId="Encabezado">
    <w:name w:val="header"/>
    <w:basedOn w:val="Normal"/>
    <w:link w:val="EncabezadoCar"/>
    <w:uiPriority w:val="99"/>
    <w:unhideWhenUsed/>
    <w:rsid w:val="00A97858"/>
    <w:pPr>
      <w:tabs>
        <w:tab w:val="center" w:pos="4252"/>
        <w:tab w:val="right" w:pos="8504"/>
      </w:tabs>
    </w:pPr>
  </w:style>
  <w:style w:type="character" w:customStyle="1" w:styleId="EncabezadoCar">
    <w:name w:val="Encabezado Car"/>
    <w:basedOn w:val="Fuentedeprrafopredeter"/>
    <w:link w:val="Encabezado"/>
    <w:uiPriority w:val="99"/>
    <w:rsid w:val="00A97858"/>
    <w:rPr>
      <w:rFonts w:ascii="Times New Roman" w:eastAsia="Times New Roman" w:hAnsi="Times New Roman" w:cs="Times New Roman"/>
      <w:sz w:val="24"/>
      <w:szCs w:val="24"/>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A97858"/>
    <w:rPr>
      <w:vertAlign w:val="superscript"/>
    </w:rPr>
  </w:style>
  <w:style w:type="paragraph" w:styleId="NormalWeb">
    <w:name w:val="Normal (Web)"/>
    <w:basedOn w:val="Normal"/>
    <w:uiPriority w:val="99"/>
    <w:unhideWhenUsed/>
    <w:rsid w:val="00A97858"/>
  </w:style>
  <w:style w:type="paragraph" w:styleId="Textoindependiente2">
    <w:name w:val="Body Text 2"/>
    <w:basedOn w:val="Normal"/>
    <w:link w:val="Textoindependiente2Car"/>
    <w:unhideWhenUsed/>
    <w:rsid w:val="00A97858"/>
    <w:pPr>
      <w:spacing w:after="120" w:line="480" w:lineRule="auto"/>
    </w:pPr>
  </w:style>
  <w:style w:type="character" w:customStyle="1" w:styleId="Textoindependiente2Car">
    <w:name w:val="Texto independiente 2 Car"/>
    <w:basedOn w:val="Fuentedeprrafopredeter"/>
    <w:link w:val="Textoindependiente2"/>
    <w:rsid w:val="00A97858"/>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A97858"/>
    <w:pPr>
      <w:spacing w:after="120"/>
    </w:pPr>
    <w:rPr>
      <w:rFonts w:eastAsia="Batang"/>
      <w:sz w:val="16"/>
      <w:szCs w:val="16"/>
    </w:rPr>
  </w:style>
  <w:style w:type="character" w:customStyle="1" w:styleId="Textoindependiente3Car">
    <w:name w:val="Texto independiente 3 Car"/>
    <w:basedOn w:val="Fuentedeprrafopredeter"/>
    <w:link w:val="Textoindependiente3"/>
    <w:rsid w:val="00A97858"/>
    <w:rPr>
      <w:rFonts w:ascii="Times New Roman" w:eastAsia="Batang" w:hAnsi="Times New Roman" w:cs="Times New Roman"/>
      <w:sz w:val="16"/>
      <w:szCs w:val="16"/>
      <w:lang w:eastAsia="es-ES"/>
    </w:rPr>
  </w:style>
  <w:style w:type="paragraph" w:styleId="Sinespaciado">
    <w:name w:val="No Spacing"/>
    <w:link w:val="SinespaciadoCar"/>
    <w:uiPriority w:val="1"/>
    <w:qFormat/>
    <w:rsid w:val="00680C29"/>
    <w:pPr>
      <w:spacing w:after="0"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rsid w:val="00680C29"/>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67329E"/>
    <w:rPr>
      <w:sz w:val="20"/>
      <w:szCs w:val="20"/>
    </w:rPr>
  </w:style>
  <w:style w:type="character" w:customStyle="1" w:styleId="TextonotapieCar">
    <w:name w:val="Texto nota pie Car"/>
    <w:basedOn w:val="Fuentedeprrafopredeter"/>
    <w:link w:val="Textonotapie"/>
    <w:uiPriority w:val="99"/>
    <w:semiHidden/>
    <w:rsid w:val="0067329E"/>
    <w:rPr>
      <w:rFonts w:ascii="Times New Roman" w:eastAsia="Times New Roman" w:hAnsi="Times New Roman" w:cs="Times New Roman"/>
      <w:sz w:val="20"/>
      <w:szCs w:val="20"/>
      <w:lang w:val="es-CO" w:eastAsia="es-ES"/>
    </w:rPr>
  </w:style>
  <w:style w:type="paragraph" w:styleId="Piedepgina">
    <w:name w:val="footer"/>
    <w:basedOn w:val="Normal"/>
    <w:link w:val="PiedepginaCar"/>
    <w:unhideWhenUsed/>
    <w:rsid w:val="00942AFE"/>
    <w:pPr>
      <w:tabs>
        <w:tab w:val="center" w:pos="4419"/>
        <w:tab w:val="right" w:pos="8838"/>
      </w:tabs>
    </w:pPr>
  </w:style>
  <w:style w:type="character" w:customStyle="1" w:styleId="PiedepginaCar">
    <w:name w:val="Pie de página Car"/>
    <w:basedOn w:val="Fuentedeprrafopredeter"/>
    <w:link w:val="Piedepgina"/>
    <w:rsid w:val="00942AFE"/>
    <w:rPr>
      <w:rFonts w:ascii="Times New Roman" w:eastAsia="Times New Roman" w:hAnsi="Times New Roman" w:cs="Times New Roman"/>
      <w:sz w:val="24"/>
      <w:szCs w:val="24"/>
      <w:lang w:val="es-CO" w:eastAsia="es-ES"/>
    </w:rPr>
  </w:style>
  <w:style w:type="character" w:customStyle="1" w:styleId="span">
    <w:name w:val="span"/>
    <w:rsid w:val="00942AFE"/>
  </w:style>
  <w:style w:type="character" w:styleId="Refdecomentario">
    <w:name w:val="annotation reference"/>
    <w:basedOn w:val="Fuentedeprrafopredeter"/>
    <w:uiPriority w:val="99"/>
    <w:semiHidden/>
    <w:unhideWhenUsed/>
    <w:rsid w:val="005658E2"/>
    <w:rPr>
      <w:sz w:val="16"/>
      <w:szCs w:val="16"/>
    </w:rPr>
  </w:style>
  <w:style w:type="paragraph" w:styleId="Textocomentario">
    <w:name w:val="annotation text"/>
    <w:basedOn w:val="Normal"/>
    <w:link w:val="TextocomentarioCar"/>
    <w:uiPriority w:val="99"/>
    <w:semiHidden/>
    <w:unhideWhenUsed/>
    <w:rsid w:val="005658E2"/>
    <w:rPr>
      <w:sz w:val="20"/>
      <w:szCs w:val="20"/>
    </w:rPr>
  </w:style>
  <w:style w:type="character" w:customStyle="1" w:styleId="TextocomentarioCar">
    <w:name w:val="Texto comentario Car"/>
    <w:basedOn w:val="Fuentedeprrafopredeter"/>
    <w:link w:val="Textocomentario"/>
    <w:uiPriority w:val="99"/>
    <w:semiHidden/>
    <w:rsid w:val="005658E2"/>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5658E2"/>
    <w:rPr>
      <w:b/>
      <w:bCs/>
    </w:rPr>
  </w:style>
  <w:style w:type="character" w:customStyle="1" w:styleId="AsuntodelcomentarioCar">
    <w:name w:val="Asunto del comentario Car"/>
    <w:basedOn w:val="TextocomentarioCar"/>
    <w:link w:val="Asuntodelcomentario"/>
    <w:uiPriority w:val="99"/>
    <w:semiHidden/>
    <w:rsid w:val="005658E2"/>
    <w:rPr>
      <w:rFonts w:ascii="Times New Roman" w:eastAsia="Times New Roman" w:hAnsi="Times New Roman" w:cs="Times New Roman"/>
      <w:b/>
      <w:bCs/>
      <w:sz w:val="20"/>
      <w:szCs w:val="20"/>
      <w:lang w:val="es-CO" w:eastAsia="es-ES"/>
    </w:rPr>
  </w:style>
  <w:style w:type="paragraph" w:styleId="Textodeglobo">
    <w:name w:val="Balloon Text"/>
    <w:basedOn w:val="Normal"/>
    <w:link w:val="TextodegloboCar"/>
    <w:uiPriority w:val="99"/>
    <w:semiHidden/>
    <w:unhideWhenUsed/>
    <w:rsid w:val="005658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8E2"/>
    <w:rPr>
      <w:rFonts w:ascii="Segoe UI" w:eastAsia="Times New Roman" w:hAnsi="Segoe UI" w:cs="Segoe UI"/>
      <w:sz w:val="18"/>
      <w:szCs w:val="1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52656">
      <w:bodyDiv w:val="1"/>
      <w:marLeft w:val="0"/>
      <w:marRight w:val="0"/>
      <w:marTop w:val="0"/>
      <w:marBottom w:val="0"/>
      <w:divBdr>
        <w:top w:val="none" w:sz="0" w:space="0" w:color="auto"/>
        <w:left w:val="none" w:sz="0" w:space="0" w:color="auto"/>
        <w:bottom w:val="none" w:sz="0" w:space="0" w:color="auto"/>
        <w:right w:val="none" w:sz="0" w:space="0" w:color="auto"/>
      </w:divBdr>
    </w:div>
    <w:div w:id="17561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7038-B297-4058-99EE-AB03B4E5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572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14</cp:revision>
  <dcterms:created xsi:type="dcterms:W3CDTF">2019-01-24T16:32:00Z</dcterms:created>
  <dcterms:modified xsi:type="dcterms:W3CDTF">2026-02-18T15:39:00Z</dcterms:modified>
</cp:coreProperties>
</file>