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35C" w:rsidRPr="00DB5867" w:rsidRDefault="00A3035C" w:rsidP="007E09F0">
      <w:pPr>
        <w:tabs>
          <w:tab w:val="left" w:pos="142"/>
        </w:tabs>
        <w:spacing w:line="360" w:lineRule="auto"/>
        <w:jc w:val="center"/>
        <w:rPr>
          <w:rFonts w:ascii="Arial" w:hAnsi="Arial" w:cs="Arial"/>
          <w:b/>
          <w:sz w:val="24"/>
          <w:szCs w:val="24"/>
          <w:u w:val="single"/>
        </w:rPr>
      </w:pPr>
      <w:bookmarkStart w:id="0" w:name="_GoBack"/>
      <w:bookmarkEnd w:id="0"/>
    </w:p>
    <w:p w:rsidR="00DB5867" w:rsidRPr="00DB5867" w:rsidRDefault="00DB5867" w:rsidP="00DB5867">
      <w:pPr>
        <w:widowControl w:val="0"/>
        <w:autoSpaceDE w:val="0"/>
        <w:autoSpaceDN w:val="0"/>
        <w:adjustRightInd w:val="0"/>
        <w:spacing w:line="360" w:lineRule="auto"/>
        <w:jc w:val="center"/>
        <w:rPr>
          <w:rFonts w:ascii="Arial" w:hAnsi="Arial" w:cs="Arial"/>
          <w:b/>
          <w:color w:val="BFBFBF"/>
          <w:sz w:val="24"/>
          <w:szCs w:val="24"/>
          <w:u w:val="single"/>
        </w:rPr>
      </w:pPr>
      <w:r w:rsidRPr="00DB5867">
        <w:rPr>
          <w:rFonts w:ascii="Arial" w:hAnsi="Arial" w:cs="Arial"/>
          <w:b/>
          <w:color w:val="BFBFBF"/>
          <w:sz w:val="24"/>
          <w:szCs w:val="24"/>
          <w:u w:val="single"/>
        </w:rPr>
        <w:t>NOMBRE UNIDAD/DEPENDENCIA FUNCIONARIO COMPETENTE</w:t>
      </w:r>
    </w:p>
    <w:p w:rsidR="00DB5867" w:rsidRPr="004637C8" w:rsidRDefault="00DB5867" w:rsidP="00DB5867">
      <w:pPr>
        <w:widowControl w:val="0"/>
        <w:autoSpaceDE w:val="0"/>
        <w:autoSpaceDN w:val="0"/>
        <w:adjustRightInd w:val="0"/>
        <w:spacing w:line="360" w:lineRule="auto"/>
        <w:jc w:val="both"/>
        <w:rPr>
          <w:rFonts w:ascii="Arial" w:eastAsia="SimSun" w:hAnsi="Arial" w:cs="Arial"/>
          <w:color w:val="BFBFBF"/>
          <w:sz w:val="24"/>
          <w:szCs w:val="24"/>
        </w:rPr>
      </w:pPr>
    </w:p>
    <w:p w:rsidR="00DB5867" w:rsidRPr="00DB5867" w:rsidRDefault="00DB5867" w:rsidP="00DB5867">
      <w:pPr>
        <w:widowControl w:val="0"/>
        <w:autoSpaceDE w:val="0"/>
        <w:autoSpaceDN w:val="0"/>
        <w:adjustRightInd w:val="0"/>
        <w:spacing w:line="360" w:lineRule="auto"/>
        <w:jc w:val="both"/>
        <w:rPr>
          <w:rFonts w:ascii="Arial" w:hAnsi="Arial" w:cs="Arial"/>
          <w:sz w:val="24"/>
          <w:szCs w:val="24"/>
          <w:lang w:val="es-ES_tradnl"/>
        </w:rPr>
      </w:pPr>
      <w:r w:rsidRPr="004637C8">
        <w:rPr>
          <w:rFonts w:ascii="Arial" w:eastAsia="SimSun" w:hAnsi="Arial" w:cs="Arial"/>
          <w:color w:val="BFBFBF"/>
          <w:sz w:val="24"/>
          <w:szCs w:val="24"/>
        </w:rPr>
        <w:t xml:space="preserve">Ciudad y Fecha (… Se coloca la </w:t>
      </w:r>
      <w:r w:rsidRPr="004637C8">
        <w:rPr>
          <w:rFonts w:ascii="Arial" w:hAnsi="Arial" w:cs="Arial"/>
          <w:color w:val="BFBFBF"/>
          <w:sz w:val="24"/>
          <w:szCs w:val="24"/>
        </w:rPr>
        <w:t xml:space="preserve">Ciudad donde se adelanta la investigación seguida entre paréntesis del Departamento, separados de una coma (,) continua la fecha en letras y números o con fechador </w:t>
      </w:r>
      <w:r w:rsidRPr="004637C8">
        <w:rPr>
          <w:rFonts w:ascii="Arial" w:eastAsia="SimSun" w:hAnsi="Arial" w:cs="Arial"/>
          <w:color w:val="BFBFBF"/>
          <w:sz w:val="24"/>
          <w:szCs w:val="24"/>
        </w:rPr>
        <w:t>…).</w:t>
      </w:r>
    </w:p>
    <w:p w:rsidR="005F4C8F" w:rsidRPr="004637C8" w:rsidRDefault="005F4C8F" w:rsidP="007E09F0">
      <w:pPr>
        <w:tabs>
          <w:tab w:val="left" w:pos="142"/>
        </w:tabs>
        <w:spacing w:line="360" w:lineRule="auto"/>
        <w:jc w:val="both"/>
        <w:rPr>
          <w:rFonts w:ascii="Arial" w:hAnsi="Arial" w:cs="Arial"/>
          <w:sz w:val="24"/>
          <w:szCs w:val="24"/>
        </w:rPr>
      </w:pPr>
    </w:p>
    <w:p w:rsidR="005E32E7" w:rsidRPr="004637C8" w:rsidRDefault="005E32E7" w:rsidP="007E09F0">
      <w:pPr>
        <w:pStyle w:val="Puesto"/>
        <w:tabs>
          <w:tab w:val="left" w:pos="142"/>
        </w:tabs>
        <w:spacing w:line="360" w:lineRule="auto"/>
        <w:rPr>
          <w:rFonts w:ascii="Arial" w:hAnsi="Arial" w:cs="Arial"/>
          <w:b/>
          <w:sz w:val="24"/>
          <w:szCs w:val="24"/>
          <w:u w:val="single"/>
        </w:rPr>
      </w:pPr>
      <w:r w:rsidRPr="004637C8">
        <w:rPr>
          <w:rFonts w:ascii="Arial" w:hAnsi="Arial" w:cs="Arial"/>
          <w:b/>
          <w:sz w:val="24"/>
          <w:szCs w:val="24"/>
          <w:u w:val="single"/>
        </w:rPr>
        <w:t xml:space="preserve">OBJETO </w:t>
      </w:r>
      <w:r w:rsidR="007075F3" w:rsidRPr="004637C8">
        <w:rPr>
          <w:rFonts w:ascii="Arial" w:hAnsi="Arial" w:cs="Arial"/>
          <w:b/>
          <w:sz w:val="24"/>
          <w:szCs w:val="24"/>
          <w:u w:val="single"/>
        </w:rPr>
        <w:t xml:space="preserve">A </w:t>
      </w:r>
      <w:r w:rsidRPr="004637C8">
        <w:rPr>
          <w:rFonts w:ascii="Arial" w:hAnsi="Arial" w:cs="Arial"/>
          <w:b/>
          <w:sz w:val="24"/>
          <w:szCs w:val="24"/>
          <w:u w:val="single"/>
        </w:rPr>
        <w:t>DECI</w:t>
      </w:r>
      <w:r w:rsidR="007075F3" w:rsidRPr="004637C8">
        <w:rPr>
          <w:rFonts w:ascii="Arial" w:hAnsi="Arial" w:cs="Arial"/>
          <w:b/>
          <w:sz w:val="24"/>
          <w:szCs w:val="24"/>
          <w:u w:val="single"/>
        </w:rPr>
        <w:t>DIR</w:t>
      </w:r>
    </w:p>
    <w:p w:rsidR="005E32E7" w:rsidRPr="004637C8" w:rsidRDefault="005E32E7" w:rsidP="007E09F0">
      <w:pPr>
        <w:tabs>
          <w:tab w:val="left" w:pos="142"/>
        </w:tabs>
        <w:spacing w:line="360" w:lineRule="auto"/>
        <w:jc w:val="center"/>
        <w:rPr>
          <w:rFonts w:ascii="Arial" w:hAnsi="Arial" w:cs="Arial"/>
          <w:sz w:val="24"/>
          <w:szCs w:val="24"/>
        </w:rPr>
      </w:pPr>
    </w:p>
    <w:p w:rsidR="003F2009" w:rsidRPr="004637C8" w:rsidRDefault="003F2009" w:rsidP="007E09F0">
      <w:pPr>
        <w:tabs>
          <w:tab w:val="left" w:pos="142"/>
        </w:tabs>
        <w:spacing w:line="360" w:lineRule="auto"/>
        <w:jc w:val="both"/>
        <w:rPr>
          <w:rFonts w:ascii="Arial" w:hAnsi="Arial" w:cs="Arial"/>
          <w:sz w:val="24"/>
          <w:szCs w:val="24"/>
        </w:rPr>
      </w:pPr>
      <w:r w:rsidRPr="004637C8">
        <w:rPr>
          <w:rFonts w:ascii="Arial" w:hAnsi="Arial" w:cs="Arial"/>
          <w:sz w:val="24"/>
          <w:szCs w:val="24"/>
        </w:rPr>
        <w:t xml:space="preserve">Procede este Despacho a estudiar </w:t>
      </w:r>
      <w:r w:rsidR="00FD4D6A" w:rsidRPr="004637C8">
        <w:rPr>
          <w:rFonts w:ascii="Arial" w:hAnsi="Arial" w:cs="Arial"/>
          <w:sz w:val="24"/>
          <w:szCs w:val="24"/>
        </w:rPr>
        <w:t xml:space="preserve">y tomar la decisión que en derecho corresponda, frente a </w:t>
      </w:r>
      <w:r w:rsidR="00013144" w:rsidRPr="004637C8">
        <w:rPr>
          <w:rFonts w:ascii="Arial" w:hAnsi="Arial" w:cs="Arial"/>
          <w:sz w:val="24"/>
          <w:szCs w:val="24"/>
        </w:rPr>
        <w:t>la “Colisión de Competencias</w:t>
      </w:r>
      <w:r w:rsidR="00DB5867" w:rsidRPr="004637C8">
        <w:rPr>
          <w:rFonts w:ascii="Arial" w:hAnsi="Arial" w:cs="Arial"/>
          <w:sz w:val="24"/>
          <w:szCs w:val="24"/>
        </w:rPr>
        <w:t xml:space="preserve"> </w:t>
      </w:r>
      <w:r w:rsidR="00DB5867" w:rsidRPr="00D61008">
        <w:rPr>
          <w:rFonts w:ascii="Arial" w:hAnsi="Arial" w:cs="Arial"/>
          <w:color w:val="BFBFBF"/>
          <w:sz w:val="24"/>
          <w:szCs w:val="24"/>
        </w:rPr>
        <w:t>(Indicar si es negativa o positiva según el caso)</w:t>
      </w:r>
      <w:r w:rsidR="00F438E7" w:rsidRPr="00D61008">
        <w:rPr>
          <w:rFonts w:ascii="Arial" w:hAnsi="Arial" w:cs="Arial"/>
          <w:color w:val="BFBFBF"/>
          <w:sz w:val="24"/>
          <w:szCs w:val="24"/>
        </w:rPr>
        <w:t>”</w:t>
      </w:r>
      <w:r w:rsidR="00013144" w:rsidRPr="00D61008">
        <w:rPr>
          <w:rFonts w:ascii="Arial" w:hAnsi="Arial" w:cs="Arial"/>
          <w:color w:val="BFBFBF"/>
          <w:sz w:val="24"/>
          <w:szCs w:val="24"/>
        </w:rPr>
        <w:t xml:space="preserve"> </w:t>
      </w:r>
      <w:r w:rsidR="00013144" w:rsidRPr="004637C8">
        <w:rPr>
          <w:rFonts w:ascii="Arial" w:hAnsi="Arial" w:cs="Arial"/>
          <w:sz w:val="24"/>
          <w:szCs w:val="24"/>
        </w:rPr>
        <w:t>incoada por</w:t>
      </w:r>
      <w:r w:rsidR="00DB5867" w:rsidRPr="004637C8">
        <w:rPr>
          <w:rFonts w:ascii="Arial" w:hAnsi="Arial" w:cs="Arial"/>
          <w:sz w:val="24"/>
          <w:szCs w:val="24"/>
        </w:rPr>
        <w:t xml:space="preserve"> el señor </w:t>
      </w:r>
      <w:r w:rsidR="00DB5867" w:rsidRPr="004637C8">
        <w:rPr>
          <w:rFonts w:ascii="Arial" w:hAnsi="Arial" w:cs="Arial"/>
          <w:color w:val="BFBFBF"/>
          <w:sz w:val="24"/>
          <w:szCs w:val="24"/>
        </w:rPr>
        <w:t xml:space="preserve">(Se identifica el funcionario </w:t>
      </w:r>
      <w:r w:rsidR="00AB536B" w:rsidRPr="004637C8">
        <w:rPr>
          <w:rFonts w:ascii="Arial" w:hAnsi="Arial" w:cs="Arial"/>
          <w:color w:val="BFBFBF"/>
          <w:sz w:val="24"/>
          <w:szCs w:val="24"/>
        </w:rPr>
        <w:t>que propone la colisión</w:t>
      </w:r>
      <w:r w:rsidR="00DB5867" w:rsidRPr="004637C8">
        <w:rPr>
          <w:rFonts w:ascii="Arial" w:hAnsi="Arial" w:cs="Arial"/>
          <w:color w:val="BFBFBF"/>
          <w:sz w:val="24"/>
          <w:szCs w:val="24"/>
        </w:rPr>
        <w:t>, indicando “Grado”, “Nombres” y “Apellidos” completo y cargo que desempeña)</w:t>
      </w:r>
      <w:r w:rsidR="00AF1A5A" w:rsidRPr="004637C8">
        <w:rPr>
          <w:rFonts w:ascii="Arial" w:hAnsi="Arial" w:cs="Arial"/>
          <w:sz w:val="24"/>
          <w:szCs w:val="24"/>
        </w:rPr>
        <w:t>,</w:t>
      </w:r>
      <w:r w:rsidR="00855FB5" w:rsidRPr="004637C8">
        <w:rPr>
          <w:rFonts w:ascii="Arial" w:hAnsi="Arial" w:cs="Arial"/>
          <w:sz w:val="24"/>
          <w:szCs w:val="24"/>
        </w:rPr>
        <w:t xml:space="preserve"> </w:t>
      </w:r>
      <w:r w:rsidR="00DB5867" w:rsidRPr="004637C8">
        <w:rPr>
          <w:rFonts w:ascii="Arial" w:hAnsi="Arial" w:cs="Arial"/>
          <w:sz w:val="24"/>
          <w:szCs w:val="24"/>
        </w:rPr>
        <w:t xml:space="preserve">mediante providencia de fecha </w:t>
      </w:r>
      <w:r w:rsidR="00DB5867" w:rsidRPr="004637C8">
        <w:rPr>
          <w:rFonts w:ascii="Arial" w:hAnsi="Arial" w:cs="Arial"/>
          <w:color w:val="BFBFBF"/>
          <w:sz w:val="24"/>
          <w:szCs w:val="24"/>
        </w:rPr>
        <w:t xml:space="preserve">(indicar la fecha del auto), </w:t>
      </w:r>
      <w:r w:rsidR="00DB5867" w:rsidRPr="004637C8">
        <w:rPr>
          <w:rFonts w:ascii="Arial" w:hAnsi="Arial" w:cs="Arial"/>
          <w:sz w:val="24"/>
          <w:szCs w:val="24"/>
        </w:rPr>
        <w:t xml:space="preserve"> proferida</w:t>
      </w:r>
      <w:r w:rsidR="00AF1A5A" w:rsidRPr="004637C8">
        <w:rPr>
          <w:rFonts w:ascii="Arial" w:hAnsi="Arial" w:cs="Arial"/>
          <w:sz w:val="24"/>
          <w:szCs w:val="24"/>
        </w:rPr>
        <w:t xml:space="preserve"> dentro de</w:t>
      </w:r>
      <w:r w:rsidR="00F438E7" w:rsidRPr="004637C8">
        <w:rPr>
          <w:rFonts w:ascii="Arial" w:hAnsi="Arial" w:cs="Arial"/>
          <w:sz w:val="24"/>
          <w:szCs w:val="24"/>
        </w:rPr>
        <w:t xml:space="preserve"> la </w:t>
      </w:r>
      <w:r w:rsidR="00DB5867" w:rsidRPr="00D61008">
        <w:rPr>
          <w:rFonts w:ascii="Arial" w:hAnsi="Arial" w:cs="Arial"/>
          <w:color w:val="BFBFBF"/>
          <w:sz w:val="24"/>
          <w:szCs w:val="24"/>
        </w:rPr>
        <w:t>(indicar si es indagación disciplinaria o informativo administrativo</w:t>
      </w:r>
      <w:r w:rsidR="004637C8" w:rsidRPr="00D61008">
        <w:rPr>
          <w:rFonts w:ascii="Arial" w:hAnsi="Arial" w:cs="Arial"/>
          <w:color w:val="BFBFBF"/>
          <w:sz w:val="24"/>
          <w:szCs w:val="24"/>
        </w:rPr>
        <w:t xml:space="preserve"> con su correspondiente radicado</w:t>
      </w:r>
      <w:r w:rsidR="00DB5867" w:rsidRPr="00D61008">
        <w:rPr>
          <w:rFonts w:ascii="Arial" w:hAnsi="Arial" w:cs="Arial"/>
          <w:color w:val="BFBFBF"/>
          <w:sz w:val="24"/>
          <w:szCs w:val="24"/>
        </w:rPr>
        <w:t xml:space="preserve">) </w:t>
      </w:r>
      <w:r w:rsidR="005F4C8F" w:rsidRPr="004637C8">
        <w:rPr>
          <w:rFonts w:ascii="Arial" w:hAnsi="Arial" w:cs="Arial"/>
          <w:sz w:val="24"/>
          <w:szCs w:val="24"/>
        </w:rPr>
        <w:t>, adelantada</w:t>
      </w:r>
      <w:r w:rsidR="00F438E7" w:rsidRPr="004637C8">
        <w:rPr>
          <w:rFonts w:ascii="Arial" w:hAnsi="Arial" w:cs="Arial"/>
          <w:sz w:val="24"/>
          <w:szCs w:val="24"/>
        </w:rPr>
        <w:t xml:space="preserve"> en </w:t>
      </w:r>
      <w:r w:rsidR="00AB536B" w:rsidRPr="00D61008">
        <w:rPr>
          <w:rFonts w:ascii="Arial" w:hAnsi="Arial" w:cs="Arial"/>
          <w:color w:val="BFBFBF"/>
          <w:sz w:val="24"/>
          <w:szCs w:val="24"/>
        </w:rPr>
        <w:t>(indicar si es en averiguación de responsables o si existe investigado)</w:t>
      </w:r>
      <w:r w:rsidR="00AB536B" w:rsidRPr="004637C8">
        <w:rPr>
          <w:rFonts w:ascii="Arial" w:hAnsi="Arial" w:cs="Arial"/>
          <w:sz w:val="24"/>
          <w:szCs w:val="24"/>
        </w:rPr>
        <w:t xml:space="preserve"> </w:t>
      </w:r>
      <w:r w:rsidRPr="004637C8">
        <w:rPr>
          <w:rFonts w:ascii="Arial" w:hAnsi="Arial" w:cs="Arial"/>
          <w:sz w:val="24"/>
          <w:szCs w:val="24"/>
        </w:rPr>
        <w:t>; de conformidad con lo dispuesto en el</w:t>
      </w:r>
      <w:r w:rsidR="005F4C8F" w:rsidRPr="004637C8">
        <w:rPr>
          <w:rFonts w:ascii="Arial" w:hAnsi="Arial" w:cs="Arial"/>
          <w:sz w:val="24"/>
          <w:szCs w:val="24"/>
        </w:rPr>
        <w:t xml:space="preserve"> artículo </w:t>
      </w:r>
      <w:r w:rsidR="00AB536B" w:rsidRPr="004637C8">
        <w:rPr>
          <w:rFonts w:ascii="Arial" w:hAnsi="Arial" w:cs="Arial"/>
          <w:sz w:val="24"/>
          <w:szCs w:val="24"/>
        </w:rPr>
        <w:t>112</w:t>
      </w:r>
      <w:r w:rsidR="005F4C8F" w:rsidRPr="004637C8">
        <w:rPr>
          <w:rStyle w:val="Refdenotaalpie"/>
          <w:rFonts w:ascii="Arial" w:hAnsi="Arial" w:cs="Arial"/>
          <w:sz w:val="24"/>
          <w:szCs w:val="24"/>
        </w:rPr>
        <w:footnoteReference w:id="1"/>
      </w:r>
      <w:r w:rsidR="005F4C8F" w:rsidRPr="004637C8">
        <w:rPr>
          <w:rFonts w:ascii="Arial" w:hAnsi="Arial" w:cs="Arial"/>
          <w:sz w:val="24"/>
          <w:szCs w:val="24"/>
        </w:rPr>
        <w:t xml:space="preserve"> de la Ley </w:t>
      </w:r>
      <w:r w:rsidR="00AB536B" w:rsidRPr="004637C8">
        <w:rPr>
          <w:rFonts w:ascii="Arial" w:hAnsi="Arial" w:cs="Arial"/>
          <w:sz w:val="24"/>
          <w:szCs w:val="24"/>
        </w:rPr>
        <w:t>1862 de 2017</w:t>
      </w:r>
      <w:r w:rsidR="005F4C8F" w:rsidRPr="004637C8">
        <w:rPr>
          <w:rFonts w:ascii="Arial" w:hAnsi="Arial" w:cs="Arial"/>
          <w:sz w:val="24"/>
          <w:szCs w:val="24"/>
        </w:rPr>
        <w:t>.</w:t>
      </w:r>
    </w:p>
    <w:p w:rsidR="00333770" w:rsidRPr="004637C8" w:rsidRDefault="00333770" w:rsidP="007E09F0">
      <w:pPr>
        <w:tabs>
          <w:tab w:val="left" w:pos="142"/>
        </w:tabs>
        <w:spacing w:line="360" w:lineRule="auto"/>
        <w:jc w:val="both"/>
        <w:rPr>
          <w:rFonts w:ascii="Arial" w:hAnsi="Arial" w:cs="Arial"/>
          <w:sz w:val="24"/>
          <w:szCs w:val="24"/>
        </w:rPr>
      </w:pPr>
    </w:p>
    <w:p w:rsidR="005E32E7" w:rsidRPr="004637C8" w:rsidRDefault="005E32E7" w:rsidP="007E09F0">
      <w:pPr>
        <w:pStyle w:val="Textoindependiente"/>
        <w:tabs>
          <w:tab w:val="left" w:pos="142"/>
        </w:tabs>
        <w:spacing w:line="360" w:lineRule="auto"/>
        <w:jc w:val="center"/>
        <w:rPr>
          <w:rFonts w:ascii="Arial" w:hAnsi="Arial" w:cs="Arial"/>
          <w:b/>
          <w:sz w:val="24"/>
          <w:szCs w:val="24"/>
          <w:u w:val="single"/>
        </w:rPr>
      </w:pPr>
      <w:r w:rsidRPr="004637C8">
        <w:rPr>
          <w:rFonts w:ascii="Arial" w:hAnsi="Arial" w:cs="Arial"/>
          <w:b/>
          <w:sz w:val="24"/>
          <w:szCs w:val="24"/>
          <w:u w:val="single"/>
        </w:rPr>
        <w:t>HECHOS</w:t>
      </w:r>
    </w:p>
    <w:p w:rsidR="005E32E7" w:rsidRPr="004637C8" w:rsidRDefault="005E32E7" w:rsidP="007E09F0">
      <w:pPr>
        <w:tabs>
          <w:tab w:val="left" w:pos="142"/>
        </w:tabs>
        <w:spacing w:line="360" w:lineRule="auto"/>
        <w:jc w:val="center"/>
        <w:rPr>
          <w:rFonts w:ascii="Arial" w:hAnsi="Arial" w:cs="Arial"/>
          <w:sz w:val="24"/>
          <w:szCs w:val="24"/>
        </w:rPr>
      </w:pPr>
    </w:p>
    <w:p w:rsidR="009F55B6" w:rsidRPr="004637C8" w:rsidRDefault="009F55B6" w:rsidP="009F55B6">
      <w:pPr>
        <w:autoSpaceDE w:val="0"/>
        <w:autoSpaceDN w:val="0"/>
        <w:adjustRightInd w:val="0"/>
        <w:spacing w:line="360" w:lineRule="auto"/>
        <w:jc w:val="both"/>
        <w:rPr>
          <w:rFonts w:ascii="Arial" w:hAnsi="Arial" w:cs="Arial"/>
          <w:sz w:val="24"/>
          <w:szCs w:val="24"/>
        </w:rPr>
      </w:pPr>
      <w:r w:rsidRPr="004637C8">
        <w:rPr>
          <w:rFonts w:ascii="Arial" w:hAnsi="Arial" w:cs="Arial"/>
          <w:sz w:val="24"/>
          <w:szCs w:val="24"/>
        </w:rPr>
        <w:t>Fueron descritos por el señor</w:t>
      </w:r>
      <w:r w:rsidR="00AB536B" w:rsidRPr="004637C8">
        <w:rPr>
          <w:rFonts w:ascii="Arial" w:hAnsi="Arial" w:cs="Arial"/>
          <w:sz w:val="24"/>
          <w:szCs w:val="24"/>
        </w:rPr>
        <w:t xml:space="preserve"> </w:t>
      </w:r>
      <w:r w:rsidR="00AB536B" w:rsidRPr="004637C8">
        <w:rPr>
          <w:rFonts w:ascii="Arial" w:hAnsi="Arial" w:cs="Arial"/>
          <w:color w:val="BFBFBF"/>
          <w:sz w:val="24"/>
          <w:szCs w:val="24"/>
        </w:rPr>
        <w:t xml:space="preserve">(Se identifica el funcionario </w:t>
      </w:r>
      <w:r w:rsidR="00221CBC" w:rsidRPr="004637C8">
        <w:rPr>
          <w:rFonts w:ascii="Arial" w:hAnsi="Arial" w:cs="Arial"/>
          <w:color w:val="BFBFBF"/>
          <w:sz w:val="24"/>
          <w:szCs w:val="24"/>
        </w:rPr>
        <w:t>que inicia la indagación</w:t>
      </w:r>
      <w:r w:rsidR="00AB536B" w:rsidRPr="004637C8">
        <w:rPr>
          <w:rFonts w:ascii="Arial" w:hAnsi="Arial" w:cs="Arial"/>
          <w:color w:val="BFBFBF"/>
          <w:sz w:val="24"/>
          <w:szCs w:val="24"/>
        </w:rPr>
        <w:t>, indicando “Grado”, “Nombres” y “Apellidos” completo y cargo que desempeña)</w:t>
      </w:r>
      <w:r w:rsidRPr="004637C8">
        <w:rPr>
          <w:rFonts w:ascii="Arial" w:hAnsi="Arial" w:cs="Arial"/>
          <w:sz w:val="24"/>
          <w:szCs w:val="24"/>
        </w:rPr>
        <w:t xml:space="preserve"> en el folio </w:t>
      </w:r>
      <w:r w:rsidR="00221CBC" w:rsidRPr="00D61008">
        <w:rPr>
          <w:rFonts w:ascii="Arial" w:hAnsi="Arial" w:cs="Arial"/>
          <w:color w:val="BFBFBF"/>
          <w:sz w:val="24"/>
          <w:szCs w:val="24"/>
        </w:rPr>
        <w:t xml:space="preserve">(describir el o los folios y cuaderno del auto de apertura, o informe si se trata de falta leve, donde se describen los hechos materia de indagación) </w:t>
      </w:r>
      <w:r w:rsidR="00221CBC" w:rsidRPr="004637C8">
        <w:rPr>
          <w:rFonts w:ascii="Arial" w:hAnsi="Arial" w:cs="Arial"/>
          <w:sz w:val="24"/>
          <w:szCs w:val="24"/>
        </w:rPr>
        <w:t>donde se</w:t>
      </w:r>
      <w:r w:rsidRPr="004637C8">
        <w:rPr>
          <w:rFonts w:ascii="Arial" w:hAnsi="Arial" w:cs="Arial"/>
          <w:sz w:val="24"/>
          <w:szCs w:val="24"/>
        </w:rPr>
        <w:t xml:space="preserve"> </w:t>
      </w:r>
      <w:r w:rsidR="00221CBC" w:rsidRPr="004637C8">
        <w:rPr>
          <w:rFonts w:ascii="Arial" w:hAnsi="Arial" w:cs="Arial"/>
          <w:sz w:val="24"/>
          <w:szCs w:val="24"/>
        </w:rPr>
        <w:t xml:space="preserve">indican </w:t>
      </w:r>
      <w:r w:rsidRPr="004637C8">
        <w:rPr>
          <w:rFonts w:ascii="Arial" w:hAnsi="Arial" w:cs="Arial"/>
          <w:sz w:val="24"/>
          <w:szCs w:val="24"/>
        </w:rPr>
        <w:t>en los siguientes términos:</w:t>
      </w:r>
    </w:p>
    <w:p w:rsidR="009F55B6" w:rsidRPr="004637C8" w:rsidRDefault="009F55B6" w:rsidP="009F55B6">
      <w:pPr>
        <w:autoSpaceDE w:val="0"/>
        <w:autoSpaceDN w:val="0"/>
        <w:adjustRightInd w:val="0"/>
        <w:spacing w:line="360" w:lineRule="auto"/>
        <w:jc w:val="both"/>
        <w:rPr>
          <w:rFonts w:ascii="Arial" w:hAnsi="Arial" w:cs="Arial"/>
          <w:sz w:val="24"/>
          <w:szCs w:val="24"/>
        </w:rPr>
      </w:pPr>
    </w:p>
    <w:p w:rsidR="009F55B6" w:rsidRDefault="00221CBC" w:rsidP="009F55B6">
      <w:pPr>
        <w:autoSpaceDE w:val="0"/>
        <w:autoSpaceDN w:val="0"/>
        <w:adjustRightInd w:val="0"/>
        <w:spacing w:line="360" w:lineRule="auto"/>
        <w:ind w:left="567" w:right="616"/>
        <w:jc w:val="both"/>
        <w:rPr>
          <w:rFonts w:ascii="Arial" w:hAnsi="Arial" w:cs="Arial"/>
          <w:color w:val="BFBFBF"/>
          <w:sz w:val="24"/>
          <w:szCs w:val="24"/>
        </w:rPr>
      </w:pPr>
      <w:r w:rsidRPr="00D61008">
        <w:rPr>
          <w:rFonts w:ascii="Arial" w:hAnsi="Arial" w:cs="Arial"/>
          <w:i/>
          <w:color w:val="BFBFBF"/>
          <w:sz w:val="24"/>
          <w:szCs w:val="24"/>
        </w:rPr>
        <w:t>“(</w:t>
      </w:r>
      <w:r w:rsidR="00201DC3" w:rsidRPr="00D61008">
        <w:rPr>
          <w:rFonts w:ascii="Arial" w:hAnsi="Arial" w:cs="Arial"/>
          <w:i/>
          <w:color w:val="BFBFBF"/>
          <w:sz w:val="24"/>
          <w:szCs w:val="24"/>
        </w:rPr>
        <w:t>T</w:t>
      </w:r>
      <w:r w:rsidRPr="00D61008">
        <w:rPr>
          <w:rFonts w:ascii="Arial" w:hAnsi="Arial" w:cs="Arial"/>
          <w:i/>
          <w:color w:val="BFBFBF"/>
          <w:sz w:val="24"/>
          <w:szCs w:val="24"/>
        </w:rPr>
        <w:t>ranscribir los hechos objeto de investigación)</w:t>
      </w:r>
      <w:r w:rsidRPr="00D61008">
        <w:rPr>
          <w:rFonts w:ascii="Arial" w:hAnsi="Arial" w:cs="Arial"/>
          <w:color w:val="BFBFBF"/>
          <w:sz w:val="24"/>
          <w:szCs w:val="24"/>
        </w:rPr>
        <w:t>”</w:t>
      </w:r>
    </w:p>
    <w:p w:rsidR="006A17C9" w:rsidRPr="00D61008" w:rsidRDefault="006A17C9" w:rsidP="009F55B6">
      <w:pPr>
        <w:autoSpaceDE w:val="0"/>
        <w:autoSpaceDN w:val="0"/>
        <w:adjustRightInd w:val="0"/>
        <w:spacing w:line="360" w:lineRule="auto"/>
        <w:ind w:left="567" w:right="616"/>
        <w:jc w:val="both"/>
        <w:rPr>
          <w:rFonts w:ascii="Arial" w:hAnsi="Arial" w:cs="Arial"/>
          <w:color w:val="BFBFBF"/>
          <w:sz w:val="24"/>
          <w:szCs w:val="24"/>
        </w:rPr>
      </w:pPr>
    </w:p>
    <w:p w:rsidR="008F5AA2" w:rsidRPr="004637C8" w:rsidRDefault="005E32E7" w:rsidP="007E09F0">
      <w:pPr>
        <w:pStyle w:val="Textoindependiente"/>
        <w:tabs>
          <w:tab w:val="left" w:pos="142"/>
        </w:tabs>
        <w:spacing w:line="360" w:lineRule="auto"/>
        <w:ind w:left="360"/>
        <w:jc w:val="center"/>
        <w:rPr>
          <w:rFonts w:ascii="Arial" w:hAnsi="Arial" w:cs="Arial"/>
          <w:b/>
          <w:sz w:val="24"/>
          <w:szCs w:val="24"/>
          <w:u w:val="single"/>
        </w:rPr>
      </w:pPr>
      <w:r w:rsidRPr="004637C8">
        <w:rPr>
          <w:rFonts w:ascii="Arial" w:hAnsi="Arial" w:cs="Arial"/>
          <w:b/>
          <w:sz w:val="24"/>
          <w:szCs w:val="24"/>
          <w:u w:val="single"/>
        </w:rPr>
        <w:lastRenderedPageBreak/>
        <w:t>ACTUACIÓN PROCESAL</w:t>
      </w:r>
    </w:p>
    <w:p w:rsidR="00E3469F" w:rsidRPr="004637C8" w:rsidRDefault="00E3469F" w:rsidP="00E3469F">
      <w:pPr>
        <w:spacing w:line="360" w:lineRule="auto"/>
        <w:jc w:val="both"/>
        <w:rPr>
          <w:rFonts w:ascii="Arial" w:hAnsi="Arial" w:cs="Arial"/>
          <w:sz w:val="24"/>
          <w:szCs w:val="24"/>
        </w:rPr>
      </w:pPr>
    </w:p>
    <w:p w:rsidR="005B3FD8" w:rsidRPr="00D61008" w:rsidRDefault="00221CBC" w:rsidP="00237E10">
      <w:pPr>
        <w:spacing w:line="360" w:lineRule="auto"/>
        <w:rPr>
          <w:rFonts w:ascii="Arial" w:hAnsi="Arial" w:cs="Arial"/>
          <w:color w:val="BFBFBF"/>
          <w:sz w:val="24"/>
          <w:szCs w:val="24"/>
        </w:rPr>
      </w:pPr>
      <w:r w:rsidRPr="00D61008">
        <w:rPr>
          <w:rFonts w:ascii="Arial" w:hAnsi="Arial" w:cs="Arial"/>
          <w:color w:val="BFBFBF"/>
          <w:sz w:val="24"/>
          <w:szCs w:val="24"/>
        </w:rPr>
        <w:t>(</w:t>
      </w:r>
      <w:r w:rsidR="00A8746C" w:rsidRPr="00D61008">
        <w:rPr>
          <w:rFonts w:ascii="Arial" w:hAnsi="Arial" w:cs="Arial"/>
          <w:color w:val="BFBFBF"/>
          <w:sz w:val="24"/>
          <w:szCs w:val="24"/>
        </w:rPr>
        <w:t xml:space="preserve">Enumerar las actuaciones procesales que reposan en el expediente de manera cronológica, indicando folio y quien lo suscribe) </w:t>
      </w:r>
    </w:p>
    <w:p w:rsidR="00221CBC" w:rsidRPr="004637C8" w:rsidRDefault="00221CBC" w:rsidP="00237E10">
      <w:pPr>
        <w:spacing w:line="360" w:lineRule="auto"/>
        <w:rPr>
          <w:rFonts w:ascii="Arial" w:hAnsi="Arial" w:cs="Arial"/>
          <w:sz w:val="24"/>
          <w:szCs w:val="24"/>
        </w:rPr>
      </w:pPr>
    </w:p>
    <w:p w:rsidR="005E32E7" w:rsidRPr="004637C8" w:rsidRDefault="005E32E7" w:rsidP="00237E10">
      <w:pPr>
        <w:pStyle w:val="Ttulo9"/>
        <w:tabs>
          <w:tab w:val="left" w:pos="142"/>
        </w:tabs>
        <w:rPr>
          <w:i w:val="0"/>
          <w:szCs w:val="24"/>
          <w:u w:val="single"/>
        </w:rPr>
      </w:pPr>
      <w:r w:rsidRPr="004637C8">
        <w:rPr>
          <w:i w:val="0"/>
          <w:szCs w:val="24"/>
          <w:u w:val="single"/>
        </w:rPr>
        <w:t xml:space="preserve">CONSIDERACIONES </w:t>
      </w:r>
      <w:r w:rsidR="005A723C" w:rsidRPr="004637C8">
        <w:rPr>
          <w:i w:val="0"/>
          <w:szCs w:val="24"/>
          <w:u w:val="single"/>
        </w:rPr>
        <w:t xml:space="preserve">JURÍDICAS </w:t>
      </w:r>
      <w:r w:rsidRPr="004637C8">
        <w:rPr>
          <w:i w:val="0"/>
          <w:szCs w:val="24"/>
          <w:u w:val="single"/>
        </w:rPr>
        <w:t xml:space="preserve">DEL DESPACHO </w:t>
      </w:r>
    </w:p>
    <w:p w:rsidR="005E32E7" w:rsidRPr="004637C8" w:rsidRDefault="005E32E7" w:rsidP="00237E10">
      <w:pPr>
        <w:pStyle w:val="Textoindependiente"/>
        <w:tabs>
          <w:tab w:val="left" w:pos="142"/>
        </w:tabs>
        <w:spacing w:line="360" w:lineRule="auto"/>
        <w:rPr>
          <w:rFonts w:ascii="Arial" w:hAnsi="Arial" w:cs="Arial"/>
          <w:b/>
          <w:sz w:val="24"/>
          <w:szCs w:val="24"/>
          <w:u w:val="single"/>
        </w:rPr>
      </w:pPr>
    </w:p>
    <w:p w:rsidR="005E32E7" w:rsidRPr="00201DC3" w:rsidRDefault="005E32E7" w:rsidP="00237E10">
      <w:pPr>
        <w:pStyle w:val="Ttulo2"/>
        <w:tabs>
          <w:tab w:val="left" w:pos="142"/>
        </w:tabs>
        <w:rPr>
          <w:rFonts w:ascii="Arial" w:hAnsi="Arial" w:cs="Arial"/>
          <w:i w:val="0"/>
          <w:sz w:val="24"/>
          <w:szCs w:val="24"/>
          <w:u w:val="single"/>
        </w:rPr>
      </w:pPr>
      <w:r w:rsidRPr="00201DC3">
        <w:rPr>
          <w:rFonts w:ascii="Arial" w:hAnsi="Arial" w:cs="Arial"/>
          <w:i w:val="0"/>
          <w:sz w:val="24"/>
          <w:szCs w:val="24"/>
          <w:u w:val="single"/>
        </w:rPr>
        <w:t>COMPETENCIA</w:t>
      </w:r>
    </w:p>
    <w:p w:rsidR="005E32E7" w:rsidRPr="00201DC3" w:rsidRDefault="005E32E7" w:rsidP="00237E10">
      <w:pPr>
        <w:pStyle w:val="Textoindependiente"/>
        <w:tabs>
          <w:tab w:val="left" w:pos="142"/>
        </w:tabs>
        <w:spacing w:line="360" w:lineRule="auto"/>
        <w:rPr>
          <w:rFonts w:ascii="Arial" w:hAnsi="Arial" w:cs="Arial"/>
          <w:b/>
          <w:sz w:val="24"/>
          <w:szCs w:val="24"/>
          <w:u w:val="single"/>
        </w:rPr>
      </w:pPr>
    </w:p>
    <w:p w:rsidR="005B3FD8" w:rsidRPr="00D61008" w:rsidRDefault="005B3FD8" w:rsidP="00626740">
      <w:pPr>
        <w:pStyle w:val="Textoindependiente"/>
        <w:spacing w:line="360" w:lineRule="auto"/>
        <w:rPr>
          <w:rFonts w:ascii="Arial" w:hAnsi="Arial" w:cs="Arial"/>
          <w:color w:val="BFBFBF"/>
          <w:sz w:val="24"/>
          <w:szCs w:val="24"/>
        </w:rPr>
      </w:pPr>
      <w:r w:rsidRPr="00201DC3">
        <w:rPr>
          <w:rFonts w:ascii="Arial" w:hAnsi="Arial" w:cs="Arial"/>
          <w:sz w:val="24"/>
          <w:szCs w:val="24"/>
        </w:rPr>
        <w:t>Competente a est</w:t>
      </w:r>
      <w:r w:rsidR="006B4491" w:rsidRPr="00201DC3">
        <w:rPr>
          <w:rFonts w:ascii="Arial" w:hAnsi="Arial" w:cs="Arial"/>
          <w:sz w:val="24"/>
          <w:szCs w:val="24"/>
        </w:rPr>
        <w:t>e d</w:t>
      </w:r>
      <w:r w:rsidRPr="00201DC3">
        <w:rPr>
          <w:rFonts w:ascii="Arial" w:hAnsi="Arial" w:cs="Arial"/>
          <w:sz w:val="24"/>
          <w:szCs w:val="24"/>
        </w:rPr>
        <w:t xml:space="preserve">espacho pronunciarse </w:t>
      </w:r>
      <w:r w:rsidR="00A91827" w:rsidRPr="00201DC3">
        <w:rPr>
          <w:rFonts w:ascii="Arial" w:hAnsi="Arial" w:cs="Arial"/>
          <w:sz w:val="24"/>
          <w:szCs w:val="24"/>
        </w:rPr>
        <w:t>sobre el conflicto de competencias</w:t>
      </w:r>
      <w:r w:rsidR="004637C8" w:rsidRPr="00201DC3">
        <w:rPr>
          <w:rFonts w:ascii="Arial" w:hAnsi="Arial" w:cs="Arial"/>
          <w:sz w:val="24"/>
          <w:szCs w:val="24"/>
        </w:rPr>
        <w:t xml:space="preserve"> </w:t>
      </w:r>
      <w:r w:rsidR="004637C8" w:rsidRPr="00201DC3">
        <w:rPr>
          <w:rFonts w:ascii="Arial" w:hAnsi="Arial" w:cs="Arial"/>
          <w:color w:val="BFBFBF"/>
          <w:sz w:val="24"/>
          <w:szCs w:val="24"/>
        </w:rPr>
        <w:t>(Indicar si es negativa o positiva según el caso)</w:t>
      </w:r>
      <w:r w:rsidR="00626740" w:rsidRPr="00201DC3">
        <w:rPr>
          <w:rFonts w:ascii="Arial" w:hAnsi="Arial" w:cs="Arial"/>
          <w:sz w:val="24"/>
          <w:szCs w:val="24"/>
        </w:rPr>
        <w:t xml:space="preserve"> </w:t>
      </w:r>
      <w:r w:rsidR="00A91827" w:rsidRPr="00201DC3">
        <w:rPr>
          <w:rFonts w:ascii="Arial" w:hAnsi="Arial" w:cs="Arial"/>
          <w:sz w:val="24"/>
          <w:szCs w:val="24"/>
        </w:rPr>
        <w:t xml:space="preserve">propuesto </w:t>
      </w:r>
      <w:r w:rsidR="00626740" w:rsidRPr="00201DC3">
        <w:rPr>
          <w:rFonts w:ascii="Arial" w:hAnsi="Arial" w:cs="Arial"/>
          <w:sz w:val="24"/>
          <w:szCs w:val="24"/>
        </w:rPr>
        <w:t>en la</w:t>
      </w:r>
      <w:r w:rsidR="004637C8" w:rsidRPr="00201DC3">
        <w:rPr>
          <w:rFonts w:ascii="Arial" w:hAnsi="Arial" w:cs="Arial"/>
          <w:sz w:val="24"/>
          <w:szCs w:val="24"/>
        </w:rPr>
        <w:t xml:space="preserve"> </w:t>
      </w:r>
      <w:r w:rsidR="004637C8" w:rsidRPr="00201DC3">
        <w:rPr>
          <w:rFonts w:ascii="Arial" w:hAnsi="Arial" w:cs="Arial"/>
          <w:color w:val="BFBFBF"/>
          <w:sz w:val="24"/>
          <w:szCs w:val="24"/>
        </w:rPr>
        <w:t>(indicar si es indagación disciplinaria o informativo administrativo con su correspondiente radicado)</w:t>
      </w:r>
      <w:r w:rsidR="00A91827" w:rsidRPr="00201DC3">
        <w:rPr>
          <w:rFonts w:ascii="Arial" w:hAnsi="Arial" w:cs="Arial"/>
          <w:sz w:val="24"/>
          <w:szCs w:val="24"/>
        </w:rPr>
        <w:t>, en virtud a lo dispuesto en el artículo</w:t>
      </w:r>
      <w:r w:rsidR="004637C8" w:rsidRPr="00201DC3">
        <w:rPr>
          <w:rFonts w:ascii="Arial" w:hAnsi="Arial" w:cs="Arial"/>
          <w:sz w:val="24"/>
          <w:szCs w:val="24"/>
        </w:rPr>
        <w:t xml:space="preserve"> 112 de la Ley 1862 de 2017</w:t>
      </w:r>
      <w:r w:rsidR="00626740" w:rsidRPr="00201DC3">
        <w:rPr>
          <w:rFonts w:ascii="Arial" w:hAnsi="Arial" w:cs="Arial"/>
          <w:sz w:val="24"/>
          <w:szCs w:val="24"/>
        </w:rPr>
        <w:t xml:space="preserve">, </w:t>
      </w:r>
      <w:r w:rsidR="006B4491" w:rsidRPr="00201DC3">
        <w:rPr>
          <w:rFonts w:ascii="Arial" w:hAnsi="Arial" w:cs="Arial"/>
          <w:sz w:val="24"/>
          <w:szCs w:val="24"/>
        </w:rPr>
        <w:t xml:space="preserve">ello </w:t>
      </w:r>
      <w:r w:rsidR="00741D7B" w:rsidRPr="00201DC3">
        <w:rPr>
          <w:rFonts w:ascii="Arial" w:hAnsi="Arial" w:cs="Arial"/>
          <w:sz w:val="24"/>
          <w:szCs w:val="24"/>
        </w:rPr>
        <w:t xml:space="preserve">bajo el entendido que es este, </w:t>
      </w:r>
      <w:r w:rsidR="00626740" w:rsidRPr="00201DC3">
        <w:rPr>
          <w:rFonts w:ascii="Arial" w:hAnsi="Arial" w:cs="Arial"/>
          <w:sz w:val="24"/>
          <w:szCs w:val="24"/>
        </w:rPr>
        <w:t xml:space="preserve">el superior </w:t>
      </w:r>
      <w:r w:rsidR="004637C8" w:rsidRPr="00201DC3">
        <w:rPr>
          <w:rFonts w:ascii="Arial" w:hAnsi="Arial" w:cs="Arial"/>
          <w:sz w:val="24"/>
          <w:szCs w:val="24"/>
        </w:rPr>
        <w:t xml:space="preserve">jerárquico con atribuciones disciplinarias común </w:t>
      </w:r>
      <w:r w:rsidR="00741D7B" w:rsidRPr="00201DC3">
        <w:rPr>
          <w:rFonts w:ascii="Arial" w:hAnsi="Arial" w:cs="Arial"/>
          <w:sz w:val="24"/>
          <w:szCs w:val="24"/>
        </w:rPr>
        <w:t xml:space="preserve">a las dos autoridades en colisión </w:t>
      </w:r>
      <w:r w:rsidR="00741D7B" w:rsidRPr="00D61008">
        <w:rPr>
          <w:rFonts w:ascii="Arial" w:hAnsi="Arial" w:cs="Arial"/>
          <w:color w:val="BFBFBF"/>
          <w:sz w:val="24"/>
          <w:szCs w:val="24"/>
        </w:rPr>
        <w:t xml:space="preserve">(describir cuales son las dos autoridades en colisión). </w:t>
      </w:r>
    </w:p>
    <w:p w:rsidR="00741D7B" w:rsidRPr="00D61008" w:rsidRDefault="00741D7B" w:rsidP="00626740">
      <w:pPr>
        <w:pStyle w:val="Textoindependiente"/>
        <w:spacing w:line="360" w:lineRule="auto"/>
        <w:rPr>
          <w:rFonts w:ascii="Arial" w:hAnsi="Arial" w:cs="Arial"/>
          <w:color w:val="BFBFBF"/>
          <w:sz w:val="24"/>
          <w:szCs w:val="24"/>
        </w:rPr>
      </w:pPr>
    </w:p>
    <w:p w:rsidR="00741D7B" w:rsidRPr="00201DC3" w:rsidRDefault="00741D7B" w:rsidP="00626740">
      <w:pPr>
        <w:pStyle w:val="Textoindependiente"/>
        <w:spacing w:line="360" w:lineRule="auto"/>
        <w:rPr>
          <w:rFonts w:ascii="Arial" w:hAnsi="Arial" w:cs="Arial"/>
          <w:sz w:val="24"/>
          <w:szCs w:val="24"/>
        </w:rPr>
      </w:pPr>
      <w:r w:rsidRPr="00D61008">
        <w:rPr>
          <w:rFonts w:ascii="Arial" w:hAnsi="Arial" w:cs="Arial"/>
          <w:color w:val="BFBFBF"/>
          <w:sz w:val="24"/>
          <w:szCs w:val="24"/>
        </w:rPr>
        <w:t xml:space="preserve">(En caso de que una vez realizado el análisis de competencia para resolver el conflicto incoado, se considere que no es quien debe proceder a resolverlo, mediante auto de manera motivada se </w:t>
      </w:r>
      <w:r w:rsidR="00D71C29" w:rsidRPr="00D61008">
        <w:rPr>
          <w:rFonts w:ascii="Arial" w:hAnsi="Arial" w:cs="Arial"/>
          <w:color w:val="BFBFBF"/>
          <w:sz w:val="24"/>
          <w:szCs w:val="24"/>
        </w:rPr>
        <w:t>remitirá</w:t>
      </w:r>
      <w:r w:rsidRPr="00D61008">
        <w:rPr>
          <w:rFonts w:ascii="Arial" w:hAnsi="Arial" w:cs="Arial"/>
          <w:color w:val="BFBFBF"/>
          <w:sz w:val="24"/>
          <w:szCs w:val="24"/>
        </w:rPr>
        <w:t xml:space="preserve"> a la autoridad </w:t>
      </w:r>
      <w:r w:rsidR="00D71C29" w:rsidRPr="00D61008">
        <w:rPr>
          <w:rFonts w:ascii="Arial" w:hAnsi="Arial" w:cs="Arial"/>
          <w:color w:val="BFBFBF"/>
          <w:sz w:val="24"/>
          <w:szCs w:val="24"/>
        </w:rPr>
        <w:t>en su concepto lo deba conocer y tramitar</w:t>
      </w:r>
      <w:r w:rsidRPr="00D61008">
        <w:rPr>
          <w:rFonts w:ascii="Arial" w:hAnsi="Arial" w:cs="Arial"/>
          <w:color w:val="BFBFBF"/>
          <w:sz w:val="24"/>
          <w:szCs w:val="24"/>
        </w:rPr>
        <w:t xml:space="preserve">). </w:t>
      </w:r>
    </w:p>
    <w:p w:rsidR="00626740" w:rsidRPr="00201DC3" w:rsidRDefault="00626740" w:rsidP="00626740">
      <w:pPr>
        <w:pStyle w:val="Textoindependiente"/>
        <w:spacing w:line="360" w:lineRule="auto"/>
        <w:rPr>
          <w:rFonts w:ascii="Arial" w:hAnsi="Arial" w:cs="Arial"/>
          <w:sz w:val="24"/>
          <w:szCs w:val="24"/>
        </w:rPr>
      </w:pPr>
    </w:p>
    <w:p w:rsidR="00626740" w:rsidRPr="00201DC3" w:rsidRDefault="00626740" w:rsidP="00626740">
      <w:pPr>
        <w:pStyle w:val="Textoindependiente"/>
        <w:spacing w:line="360" w:lineRule="auto"/>
        <w:rPr>
          <w:rFonts w:ascii="Arial" w:hAnsi="Arial" w:cs="Arial"/>
          <w:sz w:val="24"/>
          <w:szCs w:val="24"/>
        </w:rPr>
      </w:pPr>
      <w:r w:rsidRPr="00201DC3">
        <w:rPr>
          <w:rFonts w:ascii="Arial" w:hAnsi="Arial" w:cs="Arial"/>
          <w:sz w:val="24"/>
          <w:szCs w:val="24"/>
        </w:rPr>
        <w:t xml:space="preserve">Lo anterior en atención a lo establecido en </w:t>
      </w:r>
      <w:r w:rsidR="00D71C29" w:rsidRPr="00D61008">
        <w:rPr>
          <w:rFonts w:ascii="Arial" w:hAnsi="Arial" w:cs="Arial"/>
          <w:color w:val="BFBFBF"/>
          <w:sz w:val="24"/>
          <w:szCs w:val="24"/>
        </w:rPr>
        <w:t>(indicar el acto administrativo o disposición donde se indique que la unidad que resuelve es la autoridad superior común a quienes propusieron la colisión)</w:t>
      </w:r>
      <w:r w:rsidRPr="00201DC3">
        <w:rPr>
          <w:rFonts w:ascii="Arial" w:hAnsi="Arial" w:cs="Arial"/>
          <w:sz w:val="24"/>
          <w:szCs w:val="24"/>
        </w:rPr>
        <w:t>.</w:t>
      </w:r>
    </w:p>
    <w:p w:rsidR="00333770" w:rsidRPr="00201DC3" w:rsidRDefault="00333770" w:rsidP="00237E10">
      <w:pPr>
        <w:tabs>
          <w:tab w:val="left" w:pos="142"/>
        </w:tabs>
        <w:spacing w:line="360" w:lineRule="auto"/>
        <w:jc w:val="both"/>
        <w:rPr>
          <w:rFonts w:ascii="Arial" w:hAnsi="Arial" w:cs="Arial"/>
          <w:sz w:val="24"/>
          <w:szCs w:val="24"/>
        </w:rPr>
      </w:pPr>
    </w:p>
    <w:p w:rsidR="005E32E7" w:rsidRPr="00201DC3" w:rsidRDefault="005E32E7" w:rsidP="00237E10">
      <w:pPr>
        <w:pStyle w:val="Textoindependiente"/>
        <w:tabs>
          <w:tab w:val="left" w:pos="142"/>
        </w:tabs>
        <w:spacing w:line="360" w:lineRule="auto"/>
        <w:jc w:val="center"/>
        <w:rPr>
          <w:rFonts w:ascii="Arial" w:hAnsi="Arial" w:cs="Arial"/>
          <w:b/>
          <w:sz w:val="24"/>
          <w:szCs w:val="24"/>
          <w:u w:val="single"/>
        </w:rPr>
      </w:pPr>
      <w:r w:rsidRPr="00201DC3">
        <w:rPr>
          <w:rFonts w:ascii="Arial" w:hAnsi="Arial" w:cs="Arial"/>
          <w:b/>
          <w:sz w:val="24"/>
          <w:szCs w:val="24"/>
          <w:u w:val="single"/>
        </w:rPr>
        <w:t>ARGUMENTOS PARA DECIDIR</w:t>
      </w:r>
    </w:p>
    <w:p w:rsidR="006F1B07" w:rsidRPr="00201DC3" w:rsidRDefault="006F1B07" w:rsidP="00237E10">
      <w:pPr>
        <w:tabs>
          <w:tab w:val="left" w:pos="142"/>
        </w:tabs>
        <w:spacing w:line="360" w:lineRule="auto"/>
        <w:jc w:val="both"/>
        <w:rPr>
          <w:rFonts w:ascii="Arial" w:hAnsi="Arial" w:cs="Arial"/>
          <w:sz w:val="24"/>
          <w:szCs w:val="24"/>
        </w:rPr>
      </w:pPr>
    </w:p>
    <w:p w:rsidR="00E662EF" w:rsidRPr="00201DC3" w:rsidRDefault="00E662EF" w:rsidP="00237E10">
      <w:pPr>
        <w:tabs>
          <w:tab w:val="left" w:pos="142"/>
        </w:tabs>
        <w:spacing w:line="360" w:lineRule="auto"/>
        <w:jc w:val="both"/>
        <w:rPr>
          <w:rFonts w:ascii="Arial" w:hAnsi="Arial" w:cs="Arial"/>
          <w:sz w:val="24"/>
          <w:szCs w:val="24"/>
        </w:rPr>
      </w:pPr>
      <w:r w:rsidRPr="00201DC3">
        <w:rPr>
          <w:rFonts w:ascii="Arial" w:hAnsi="Arial" w:cs="Arial"/>
          <w:sz w:val="24"/>
          <w:szCs w:val="24"/>
        </w:rPr>
        <w:t>A efectos de analizar la colisión de competencias incoada por</w:t>
      </w:r>
      <w:r w:rsidR="00BE4683" w:rsidRPr="00201DC3">
        <w:rPr>
          <w:rFonts w:ascii="Arial" w:hAnsi="Arial" w:cs="Arial"/>
          <w:sz w:val="24"/>
          <w:szCs w:val="24"/>
        </w:rPr>
        <w:t xml:space="preserve"> señor </w:t>
      </w:r>
      <w:r w:rsidR="00BE4683" w:rsidRPr="00201DC3">
        <w:rPr>
          <w:rFonts w:ascii="Arial" w:hAnsi="Arial" w:cs="Arial"/>
          <w:color w:val="BFBFBF"/>
          <w:sz w:val="24"/>
          <w:szCs w:val="24"/>
        </w:rPr>
        <w:t>(Se identifica el funcionario que propone la colisión, indicando “Grado”, “Nombres” y “Apellidos” completo y cargo que desempeña)</w:t>
      </w:r>
      <w:r w:rsidRPr="00201DC3">
        <w:rPr>
          <w:rFonts w:ascii="Arial" w:hAnsi="Arial" w:cs="Arial"/>
          <w:sz w:val="24"/>
          <w:szCs w:val="24"/>
        </w:rPr>
        <w:t xml:space="preserve"> y quedando claro que este Comando ostenta la competencia para conocerlo al ser el superior común inmediato, entrará</w:t>
      </w:r>
      <w:r w:rsidR="00003F20" w:rsidRPr="00201DC3">
        <w:rPr>
          <w:rFonts w:ascii="Arial" w:hAnsi="Arial" w:cs="Arial"/>
          <w:sz w:val="24"/>
          <w:szCs w:val="24"/>
        </w:rPr>
        <w:t>n</w:t>
      </w:r>
      <w:r w:rsidRPr="00201DC3">
        <w:rPr>
          <w:rFonts w:ascii="Arial" w:hAnsi="Arial" w:cs="Arial"/>
          <w:sz w:val="24"/>
          <w:szCs w:val="24"/>
        </w:rPr>
        <w:t xml:space="preserve"> a analizarse los argumentos expuestos en las providencias fechadas </w:t>
      </w:r>
      <w:r w:rsidR="00201DC3" w:rsidRPr="00D61008">
        <w:rPr>
          <w:rFonts w:ascii="Arial" w:hAnsi="Arial" w:cs="Arial"/>
          <w:color w:val="BFBFBF"/>
          <w:sz w:val="24"/>
          <w:szCs w:val="24"/>
        </w:rPr>
        <w:t xml:space="preserve">(indicar las </w:t>
      </w:r>
      <w:r w:rsidR="00201DC3" w:rsidRPr="00D61008">
        <w:rPr>
          <w:rFonts w:ascii="Arial" w:hAnsi="Arial" w:cs="Arial"/>
          <w:color w:val="BFBFBF"/>
          <w:sz w:val="24"/>
          <w:szCs w:val="24"/>
        </w:rPr>
        <w:lastRenderedPageBreak/>
        <w:t xml:space="preserve">fechas de los autos que generaron el origen de la colisión de competencia) </w:t>
      </w:r>
      <w:r w:rsidRPr="00201DC3">
        <w:rPr>
          <w:rFonts w:ascii="Arial" w:hAnsi="Arial" w:cs="Arial"/>
          <w:sz w:val="24"/>
          <w:szCs w:val="24"/>
        </w:rPr>
        <w:t>analizando los argumentos esbozado</w:t>
      </w:r>
      <w:r w:rsidR="005E6DBE" w:rsidRPr="00201DC3">
        <w:rPr>
          <w:rFonts w:ascii="Arial" w:hAnsi="Arial" w:cs="Arial"/>
          <w:sz w:val="24"/>
          <w:szCs w:val="24"/>
        </w:rPr>
        <w:t>s y realizando las conclusiones en aras de resolver el problema jurídico formulado</w:t>
      </w:r>
      <w:r w:rsidRPr="00201DC3">
        <w:rPr>
          <w:rFonts w:ascii="Arial" w:hAnsi="Arial" w:cs="Arial"/>
          <w:sz w:val="24"/>
          <w:szCs w:val="24"/>
        </w:rPr>
        <w:t>:</w:t>
      </w:r>
    </w:p>
    <w:p w:rsidR="00E662EF" w:rsidRDefault="00E662EF" w:rsidP="00237E10">
      <w:pPr>
        <w:tabs>
          <w:tab w:val="left" w:pos="142"/>
        </w:tabs>
        <w:spacing w:line="360" w:lineRule="auto"/>
        <w:jc w:val="both"/>
        <w:rPr>
          <w:rFonts w:ascii="Arial Narrow" w:hAnsi="Arial Narrow" w:cs="Arial"/>
          <w:sz w:val="24"/>
          <w:szCs w:val="24"/>
        </w:rPr>
      </w:pPr>
    </w:p>
    <w:p w:rsidR="00E662EF" w:rsidRPr="00201DC3" w:rsidRDefault="00E662EF" w:rsidP="00E662EF">
      <w:pPr>
        <w:numPr>
          <w:ilvl w:val="0"/>
          <w:numId w:val="39"/>
        </w:numPr>
        <w:tabs>
          <w:tab w:val="left" w:pos="142"/>
        </w:tabs>
        <w:spacing w:line="360" w:lineRule="auto"/>
        <w:jc w:val="both"/>
        <w:rPr>
          <w:rFonts w:ascii="Arial" w:hAnsi="Arial" w:cs="Arial"/>
          <w:b/>
          <w:sz w:val="24"/>
          <w:szCs w:val="24"/>
        </w:rPr>
      </w:pPr>
      <w:r w:rsidRPr="00201DC3">
        <w:rPr>
          <w:rFonts w:ascii="Arial" w:hAnsi="Arial" w:cs="Arial"/>
          <w:b/>
          <w:sz w:val="24"/>
          <w:szCs w:val="24"/>
        </w:rPr>
        <w:t xml:space="preserve">Argumentos </w:t>
      </w:r>
      <w:r w:rsidR="005E6DBE" w:rsidRPr="00201DC3">
        <w:rPr>
          <w:rFonts w:ascii="Arial" w:hAnsi="Arial" w:cs="Arial"/>
          <w:b/>
          <w:sz w:val="24"/>
          <w:szCs w:val="24"/>
        </w:rPr>
        <w:t xml:space="preserve">expuestos por </w:t>
      </w:r>
      <w:r w:rsidR="00201DC3" w:rsidRPr="00D61008">
        <w:rPr>
          <w:rFonts w:ascii="Arial" w:hAnsi="Arial" w:cs="Arial"/>
          <w:color w:val="BFBFBF"/>
          <w:sz w:val="24"/>
          <w:szCs w:val="24"/>
        </w:rPr>
        <w:t>(Indicar la unidad que remite por competencia el proceso iniciado)</w:t>
      </w:r>
      <w:r w:rsidR="00201DC3">
        <w:rPr>
          <w:rFonts w:ascii="Arial" w:hAnsi="Arial" w:cs="Arial"/>
          <w:b/>
          <w:sz w:val="24"/>
          <w:szCs w:val="24"/>
        </w:rPr>
        <w:t xml:space="preserve"> </w:t>
      </w:r>
    </w:p>
    <w:p w:rsidR="005E6DBE" w:rsidRPr="00201DC3" w:rsidRDefault="005E6DBE" w:rsidP="005E6DBE">
      <w:pPr>
        <w:tabs>
          <w:tab w:val="left" w:pos="142"/>
        </w:tabs>
        <w:spacing w:line="360" w:lineRule="auto"/>
        <w:ind w:left="720"/>
        <w:jc w:val="both"/>
        <w:rPr>
          <w:rFonts w:ascii="Arial" w:hAnsi="Arial" w:cs="Arial"/>
          <w:sz w:val="24"/>
          <w:szCs w:val="24"/>
        </w:rPr>
      </w:pPr>
    </w:p>
    <w:p w:rsidR="005E6DBE" w:rsidRPr="00201DC3" w:rsidRDefault="00175AE9" w:rsidP="00201DC3">
      <w:pPr>
        <w:tabs>
          <w:tab w:val="left" w:pos="142"/>
        </w:tabs>
        <w:spacing w:line="360" w:lineRule="auto"/>
        <w:ind w:left="709"/>
        <w:jc w:val="both"/>
        <w:rPr>
          <w:rFonts w:ascii="Arial" w:hAnsi="Arial" w:cs="Arial"/>
          <w:sz w:val="24"/>
          <w:szCs w:val="24"/>
        </w:rPr>
      </w:pPr>
      <w:r w:rsidRPr="00201DC3">
        <w:rPr>
          <w:rFonts w:ascii="Arial" w:hAnsi="Arial" w:cs="Arial"/>
          <w:sz w:val="24"/>
          <w:szCs w:val="24"/>
        </w:rPr>
        <w:t xml:space="preserve">Mediante auto calendado </w:t>
      </w:r>
      <w:r w:rsidR="00201DC3" w:rsidRPr="00D61008">
        <w:rPr>
          <w:rFonts w:ascii="Arial" w:hAnsi="Arial" w:cs="Arial"/>
          <w:color w:val="BFBFBF"/>
          <w:sz w:val="24"/>
          <w:szCs w:val="24"/>
        </w:rPr>
        <w:t xml:space="preserve">(consignar fecha del auto que remite por competencia) </w:t>
      </w:r>
      <w:r w:rsidRPr="00201DC3">
        <w:rPr>
          <w:rFonts w:ascii="Arial" w:hAnsi="Arial" w:cs="Arial"/>
          <w:sz w:val="24"/>
          <w:szCs w:val="24"/>
        </w:rPr>
        <w:t xml:space="preserve"> el señor </w:t>
      </w:r>
      <w:r w:rsidR="00201DC3" w:rsidRPr="00201DC3">
        <w:rPr>
          <w:rFonts w:ascii="Arial" w:hAnsi="Arial" w:cs="Arial"/>
          <w:color w:val="BFBFBF"/>
          <w:sz w:val="24"/>
          <w:szCs w:val="24"/>
        </w:rPr>
        <w:t>(Se identifica el funcionario que propone la colisión, indicando “Grado”, “Nombres” y “Apellidos” completo y cargo que desempeña)</w:t>
      </w:r>
      <w:r w:rsidRPr="00201DC3">
        <w:rPr>
          <w:rFonts w:ascii="Arial" w:hAnsi="Arial" w:cs="Arial"/>
          <w:sz w:val="24"/>
          <w:szCs w:val="24"/>
        </w:rPr>
        <w:t xml:space="preserve">, remitió por competencia </w:t>
      </w:r>
      <w:r w:rsidR="00201DC3">
        <w:rPr>
          <w:rFonts w:ascii="Arial" w:hAnsi="Arial" w:cs="Arial"/>
          <w:sz w:val="24"/>
          <w:szCs w:val="24"/>
        </w:rPr>
        <w:t xml:space="preserve">la indagación disciplinaria </w:t>
      </w:r>
      <w:r w:rsidR="00201DC3" w:rsidRPr="00D61008">
        <w:rPr>
          <w:rFonts w:ascii="Arial" w:hAnsi="Arial" w:cs="Arial"/>
          <w:color w:val="BFBFBF"/>
          <w:sz w:val="24"/>
          <w:szCs w:val="24"/>
        </w:rPr>
        <w:t>(indicar el radicado de la indagación)</w:t>
      </w:r>
      <w:r w:rsidRPr="00D61008">
        <w:rPr>
          <w:rFonts w:ascii="Arial" w:hAnsi="Arial" w:cs="Arial"/>
          <w:color w:val="BFBFBF"/>
          <w:sz w:val="24"/>
          <w:szCs w:val="24"/>
        </w:rPr>
        <w:t>,</w:t>
      </w:r>
      <w:r w:rsidRPr="00201DC3">
        <w:rPr>
          <w:rFonts w:ascii="Arial" w:hAnsi="Arial" w:cs="Arial"/>
          <w:sz w:val="24"/>
          <w:szCs w:val="24"/>
        </w:rPr>
        <w:t xml:space="preserve"> iniciada el</w:t>
      </w:r>
      <w:r w:rsidR="00201DC3">
        <w:rPr>
          <w:rFonts w:ascii="Arial" w:hAnsi="Arial" w:cs="Arial"/>
          <w:sz w:val="24"/>
          <w:szCs w:val="24"/>
        </w:rPr>
        <w:t xml:space="preserve"> </w:t>
      </w:r>
      <w:r w:rsidR="00201DC3" w:rsidRPr="00D61008">
        <w:rPr>
          <w:rFonts w:ascii="Arial" w:hAnsi="Arial" w:cs="Arial"/>
          <w:color w:val="BFBFBF"/>
          <w:sz w:val="24"/>
          <w:szCs w:val="24"/>
        </w:rPr>
        <w:t>(indicar la fecha del auto que remite por competencia)</w:t>
      </w:r>
      <w:r w:rsidR="00201DC3">
        <w:rPr>
          <w:rFonts w:ascii="Arial" w:hAnsi="Arial" w:cs="Arial"/>
          <w:sz w:val="24"/>
          <w:szCs w:val="24"/>
        </w:rPr>
        <w:t xml:space="preserve"> </w:t>
      </w:r>
      <w:r w:rsidRPr="00201DC3">
        <w:rPr>
          <w:rFonts w:ascii="Arial" w:hAnsi="Arial" w:cs="Arial"/>
          <w:sz w:val="24"/>
          <w:szCs w:val="24"/>
        </w:rPr>
        <w:t xml:space="preserve">por la referida autoridad en </w:t>
      </w:r>
      <w:r w:rsidR="00201DC3">
        <w:rPr>
          <w:rFonts w:ascii="Arial" w:hAnsi="Arial" w:cs="Arial"/>
          <w:sz w:val="24"/>
          <w:szCs w:val="24"/>
        </w:rPr>
        <w:t xml:space="preserve">contra de </w:t>
      </w:r>
      <w:r w:rsidR="00201DC3" w:rsidRPr="00D61008">
        <w:rPr>
          <w:rFonts w:ascii="Arial" w:hAnsi="Arial" w:cs="Arial"/>
          <w:color w:val="BFBFBF"/>
          <w:sz w:val="24"/>
          <w:szCs w:val="24"/>
        </w:rPr>
        <w:t>(indicar contra quien se adelanta la indagación o en su defecto está en averiguación de responsables)</w:t>
      </w:r>
      <w:r w:rsidR="00201DC3">
        <w:rPr>
          <w:rFonts w:ascii="Arial" w:hAnsi="Arial" w:cs="Arial"/>
          <w:sz w:val="24"/>
          <w:szCs w:val="24"/>
        </w:rPr>
        <w:t xml:space="preserve"> </w:t>
      </w:r>
      <w:r w:rsidRPr="00201DC3">
        <w:rPr>
          <w:rFonts w:ascii="Arial" w:hAnsi="Arial" w:cs="Arial"/>
          <w:sz w:val="24"/>
          <w:szCs w:val="24"/>
        </w:rPr>
        <w:t xml:space="preserve">, </w:t>
      </w:r>
      <w:r w:rsidR="001147C8" w:rsidRPr="00201DC3">
        <w:rPr>
          <w:rFonts w:ascii="Arial" w:hAnsi="Arial" w:cs="Arial"/>
          <w:sz w:val="24"/>
          <w:szCs w:val="24"/>
        </w:rPr>
        <w:t xml:space="preserve">con el fin </w:t>
      </w:r>
      <w:r w:rsidR="00201DC3">
        <w:rPr>
          <w:rFonts w:ascii="Arial" w:hAnsi="Arial" w:cs="Arial"/>
          <w:sz w:val="24"/>
          <w:szCs w:val="24"/>
        </w:rPr>
        <w:t xml:space="preserve">cumplir con los fines de la indagación </w:t>
      </w:r>
      <w:r w:rsidR="00E977C1">
        <w:rPr>
          <w:rFonts w:ascii="Arial" w:hAnsi="Arial" w:cs="Arial"/>
          <w:sz w:val="24"/>
          <w:szCs w:val="24"/>
        </w:rPr>
        <w:t>previstos en el artículo 233 de la Ley 1862 del 2017</w:t>
      </w:r>
      <w:r w:rsidR="00EC1F57" w:rsidRPr="00201DC3">
        <w:rPr>
          <w:rFonts w:ascii="Arial" w:hAnsi="Arial" w:cs="Arial"/>
          <w:sz w:val="24"/>
          <w:szCs w:val="24"/>
        </w:rPr>
        <w:t>; teniendo en cuenta los argumentos extractados de la providencia objeto de análisis, así:</w:t>
      </w:r>
    </w:p>
    <w:p w:rsidR="00EC1F57" w:rsidRPr="00201DC3" w:rsidRDefault="00EC1F57" w:rsidP="00175AE9">
      <w:pPr>
        <w:tabs>
          <w:tab w:val="left" w:pos="142"/>
        </w:tabs>
        <w:spacing w:line="360" w:lineRule="auto"/>
        <w:ind w:left="709"/>
        <w:jc w:val="both"/>
        <w:rPr>
          <w:rFonts w:ascii="Arial" w:hAnsi="Arial" w:cs="Arial"/>
          <w:sz w:val="24"/>
          <w:szCs w:val="24"/>
        </w:rPr>
      </w:pPr>
    </w:p>
    <w:p w:rsidR="00EC1F57" w:rsidRPr="00E977C1" w:rsidRDefault="00E977C1" w:rsidP="00B26093">
      <w:pPr>
        <w:tabs>
          <w:tab w:val="left" w:pos="142"/>
        </w:tabs>
        <w:spacing w:line="360" w:lineRule="auto"/>
        <w:ind w:left="1276" w:right="618"/>
        <w:jc w:val="both"/>
        <w:rPr>
          <w:rFonts w:ascii="Arial" w:hAnsi="Arial" w:cs="Arial"/>
          <w:i/>
          <w:sz w:val="24"/>
          <w:szCs w:val="24"/>
        </w:rPr>
      </w:pPr>
      <w:r w:rsidRPr="00E977C1">
        <w:rPr>
          <w:rFonts w:ascii="Arial" w:hAnsi="Arial" w:cs="Arial"/>
          <w:i/>
          <w:sz w:val="24"/>
          <w:szCs w:val="24"/>
        </w:rPr>
        <w:t xml:space="preserve">“(describir los argumentos utilizados por el funcionario que remitió por competencia el expediente disciplinario)” </w:t>
      </w:r>
    </w:p>
    <w:p w:rsidR="005E6DBE" w:rsidRPr="00201DC3" w:rsidRDefault="005E6DBE" w:rsidP="005E6DBE">
      <w:pPr>
        <w:tabs>
          <w:tab w:val="left" w:pos="142"/>
        </w:tabs>
        <w:spacing w:line="360" w:lineRule="auto"/>
        <w:ind w:left="720"/>
        <w:jc w:val="both"/>
        <w:rPr>
          <w:rFonts w:ascii="Arial" w:hAnsi="Arial" w:cs="Arial"/>
          <w:sz w:val="24"/>
          <w:szCs w:val="24"/>
        </w:rPr>
      </w:pPr>
    </w:p>
    <w:p w:rsidR="005E6DBE" w:rsidRPr="00201DC3" w:rsidRDefault="005E6DBE" w:rsidP="00E977C1">
      <w:pPr>
        <w:numPr>
          <w:ilvl w:val="0"/>
          <w:numId w:val="39"/>
        </w:numPr>
        <w:tabs>
          <w:tab w:val="left" w:pos="142"/>
        </w:tabs>
        <w:spacing w:line="360" w:lineRule="auto"/>
        <w:jc w:val="both"/>
        <w:rPr>
          <w:rFonts w:ascii="Arial" w:hAnsi="Arial" w:cs="Arial"/>
          <w:b/>
          <w:sz w:val="24"/>
          <w:szCs w:val="24"/>
        </w:rPr>
      </w:pPr>
      <w:r w:rsidRPr="00201DC3">
        <w:rPr>
          <w:rFonts w:ascii="Arial" w:hAnsi="Arial" w:cs="Arial"/>
          <w:b/>
          <w:sz w:val="24"/>
          <w:szCs w:val="24"/>
        </w:rPr>
        <w:t xml:space="preserve">Argumentos expuestos </w:t>
      </w:r>
      <w:r w:rsidR="00E977C1">
        <w:rPr>
          <w:rFonts w:ascii="Arial" w:hAnsi="Arial" w:cs="Arial"/>
          <w:b/>
          <w:sz w:val="24"/>
          <w:szCs w:val="24"/>
        </w:rPr>
        <w:t xml:space="preserve">por </w:t>
      </w:r>
      <w:r w:rsidR="00E977C1" w:rsidRPr="00E977C1">
        <w:rPr>
          <w:rFonts w:ascii="Arial" w:hAnsi="Arial" w:cs="Arial"/>
          <w:color w:val="BFBFBF"/>
          <w:sz w:val="24"/>
          <w:szCs w:val="24"/>
        </w:rPr>
        <w:t xml:space="preserve">(Indicar la unidad que </w:t>
      </w:r>
      <w:r w:rsidR="00E977C1">
        <w:rPr>
          <w:rFonts w:ascii="Arial" w:hAnsi="Arial" w:cs="Arial"/>
          <w:color w:val="BFBFBF"/>
          <w:sz w:val="24"/>
          <w:szCs w:val="24"/>
        </w:rPr>
        <w:t>propuso el impedimento</w:t>
      </w:r>
      <w:r w:rsidR="00E977C1" w:rsidRPr="00E977C1">
        <w:rPr>
          <w:rFonts w:ascii="Arial" w:hAnsi="Arial" w:cs="Arial"/>
          <w:color w:val="BFBFBF"/>
          <w:sz w:val="24"/>
          <w:szCs w:val="24"/>
        </w:rPr>
        <w:t>)</w:t>
      </w:r>
    </w:p>
    <w:p w:rsidR="005E6DBE" w:rsidRPr="00201DC3" w:rsidRDefault="005E6DBE" w:rsidP="005E6DBE">
      <w:pPr>
        <w:pStyle w:val="Prrafodelista"/>
        <w:rPr>
          <w:rFonts w:ascii="Arial" w:hAnsi="Arial" w:cs="Arial"/>
          <w:sz w:val="24"/>
          <w:szCs w:val="24"/>
        </w:rPr>
      </w:pPr>
    </w:p>
    <w:p w:rsidR="005E6DBE" w:rsidRPr="00201DC3" w:rsidRDefault="00E254C9" w:rsidP="005E6DBE">
      <w:pPr>
        <w:tabs>
          <w:tab w:val="left" w:pos="142"/>
        </w:tabs>
        <w:spacing w:line="360" w:lineRule="auto"/>
        <w:ind w:left="720"/>
        <w:jc w:val="both"/>
        <w:rPr>
          <w:rFonts w:ascii="Arial" w:hAnsi="Arial" w:cs="Arial"/>
          <w:sz w:val="24"/>
          <w:szCs w:val="24"/>
        </w:rPr>
      </w:pPr>
      <w:r w:rsidRPr="00201DC3">
        <w:rPr>
          <w:rFonts w:ascii="Arial" w:hAnsi="Arial" w:cs="Arial"/>
          <w:sz w:val="24"/>
          <w:szCs w:val="24"/>
        </w:rPr>
        <w:t xml:space="preserve">Con ocasión a la remisión por competencia efectuada por </w:t>
      </w:r>
      <w:r w:rsidR="00A37BFA" w:rsidRPr="00D61008">
        <w:rPr>
          <w:rFonts w:ascii="Arial" w:hAnsi="Arial" w:cs="Arial"/>
          <w:color w:val="BFBFBF"/>
          <w:sz w:val="24"/>
          <w:szCs w:val="24"/>
        </w:rPr>
        <w:t>(indicar la unidad que presenta el impedimento)</w:t>
      </w:r>
      <w:r w:rsidR="00A37BFA">
        <w:rPr>
          <w:rFonts w:ascii="Arial" w:hAnsi="Arial" w:cs="Arial"/>
          <w:sz w:val="24"/>
          <w:szCs w:val="24"/>
        </w:rPr>
        <w:t xml:space="preserve"> </w:t>
      </w:r>
      <w:r w:rsidRPr="00201DC3">
        <w:rPr>
          <w:rFonts w:ascii="Arial" w:hAnsi="Arial" w:cs="Arial"/>
          <w:sz w:val="24"/>
          <w:szCs w:val="24"/>
        </w:rPr>
        <w:t xml:space="preserve">expuesta en líneas precedentes, </w:t>
      </w:r>
      <w:r w:rsidR="00A37BFA">
        <w:rPr>
          <w:rFonts w:ascii="Arial" w:hAnsi="Arial" w:cs="Arial"/>
          <w:sz w:val="24"/>
          <w:szCs w:val="24"/>
        </w:rPr>
        <w:t xml:space="preserve">el señor </w:t>
      </w:r>
      <w:r w:rsidR="00A37BFA" w:rsidRPr="00201DC3">
        <w:rPr>
          <w:rFonts w:ascii="Arial" w:hAnsi="Arial" w:cs="Arial"/>
          <w:color w:val="BFBFBF"/>
          <w:sz w:val="24"/>
          <w:szCs w:val="24"/>
        </w:rPr>
        <w:t>(Se identifica el funcionario que propone la colisión, indicando “Grado”, “Nombres” y “Apellidos” completo y cargo que desempeña)</w:t>
      </w:r>
      <w:r w:rsidRPr="00201DC3">
        <w:rPr>
          <w:rFonts w:ascii="Arial" w:hAnsi="Arial" w:cs="Arial"/>
          <w:sz w:val="24"/>
          <w:szCs w:val="24"/>
        </w:rPr>
        <w:t xml:space="preserve">, </w:t>
      </w:r>
      <w:r w:rsidR="0065560B" w:rsidRPr="00201DC3">
        <w:rPr>
          <w:rFonts w:ascii="Arial" w:hAnsi="Arial" w:cs="Arial"/>
          <w:sz w:val="24"/>
          <w:szCs w:val="24"/>
        </w:rPr>
        <w:t>a través del auto calendado</w:t>
      </w:r>
      <w:r w:rsidR="00A37BFA">
        <w:rPr>
          <w:rFonts w:ascii="Arial" w:hAnsi="Arial" w:cs="Arial"/>
          <w:sz w:val="24"/>
          <w:szCs w:val="24"/>
        </w:rPr>
        <w:t xml:space="preserve"> </w:t>
      </w:r>
      <w:r w:rsidR="00A37BFA" w:rsidRPr="00D61008">
        <w:rPr>
          <w:rFonts w:ascii="Arial" w:hAnsi="Arial" w:cs="Arial"/>
          <w:color w:val="BFBFBF"/>
          <w:sz w:val="24"/>
          <w:szCs w:val="24"/>
        </w:rPr>
        <w:t>(indicar fecha del auto)</w:t>
      </w:r>
      <w:r w:rsidR="00A37BFA">
        <w:rPr>
          <w:rFonts w:ascii="Arial" w:hAnsi="Arial" w:cs="Arial"/>
          <w:sz w:val="24"/>
          <w:szCs w:val="24"/>
        </w:rPr>
        <w:t>,</w:t>
      </w:r>
      <w:r w:rsidR="0065560B" w:rsidRPr="00201DC3">
        <w:rPr>
          <w:rFonts w:ascii="Arial" w:hAnsi="Arial" w:cs="Arial"/>
          <w:sz w:val="24"/>
          <w:szCs w:val="24"/>
        </w:rPr>
        <w:t xml:space="preserve"> consideró no tener competencia para avocar conocimiento </w:t>
      </w:r>
      <w:r w:rsidR="00B31E14" w:rsidRPr="00201DC3">
        <w:rPr>
          <w:rFonts w:ascii="Arial" w:hAnsi="Arial" w:cs="Arial"/>
          <w:sz w:val="24"/>
          <w:szCs w:val="24"/>
        </w:rPr>
        <w:t>de</w:t>
      </w:r>
      <w:r w:rsidR="0065560B" w:rsidRPr="00201DC3">
        <w:rPr>
          <w:rFonts w:ascii="Arial" w:hAnsi="Arial" w:cs="Arial"/>
          <w:sz w:val="24"/>
          <w:szCs w:val="24"/>
        </w:rPr>
        <w:t xml:space="preserve"> la</w:t>
      </w:r>
      <w:r w:rsidR="00A37BFA">
        <w:rPr>
          <w:rFonts w:ascii="Arial" w:hAnsi="Arial" w:cs="Arial"/>
          <w:sz w:val="24"/>
          <w:szCs w:val="24"/>
        </w:rPr>
        <w:t xml:space="preserve"> indagación disciplinaria </w:t>
      </w:r>
      <w:r w:rsidR="00A37BFA" w:rsidRPr="00D61008">
        <w:rPr>
          <w:rFonts w:ascii="Arial" w:hAnsi="Arial" w:cs="Arial"/>
          <w:color w:val="BFBFBF"/>
          <w:sz w:val="24"/>
          <w:szCs w:val="24"/>
        </w:rPr>
        <w:t>(indicar radicado del expediente sobre el cual recae la colisión)</w:t>
      </w:r>
      <w:r w:rsidR="0065560B" w:rsidRPr="00201DC3">
        <w:rPr>
          <w:rFonts w:ascii="Arial" w:hAnsi="Arial" w:cs="Arial"/>
          <w:sz w:val="24"/>
          <w:szCs w:val="24"/>
        </w:rPr>
        <w:t>,</w:t>
      </w:r>
      <w:r w:rsidR="006A4B42" w:rsidRPr="00201DC3">
        <w:rPr>
          <w:rFonts w:ascii="Arial" w:hAnsi="Arial" w:cs="Arial"/>
          <w:sz w:val="24"/>
          <w:szCs w:val="24"/>
        </w:rPr>
        <w:t xml:space="preserve"> argumentado que para las competencias establecidas en la Ley </w:t>
      </w:r>
      <w:r w:rsidR="00A37BFA">
        <w:rPr>
          <w:rFonts w:ascii="Arial" w:hAnsi="Arial" w:cs="Arial"/>
          <w:sz w:val="24"/>
          <w:szCs w:val="24"/>
        </w:rPr>
        <w:t>1862 de 2017</w:t>
      </w:r>
      <w:r w:rsidR="006A4B42" w:rsidRPr="00201DC3">
        <w:rPr>
          <w:rFonts w:ascii="Arial" w:hAnsi="Arial" w:cs="Arial"/>
          <w:sz w:val="24"/>
          <w:szCs w:val="24"/>
        </w:rPr>
        <w:t xml:space="preserve"> se tuvo en </w:t>
      </w:r>
      <w:r w:rsidR="0065560B" w:rsidRPr="00201DC3">
        <w:rPr>
          <w:rFonts w:ascii="Arial" w:hAnsi="Arial" w:cs="Arial"/>
          <w:sz w:val="24"/>
          <w:szCs w:val="24"/>
        </w:rPr>
        <w:t>los argumentos que a continuación se extraen:</w:t>
      </w:r>
    </w:p>
    <w:p w:rsidR="0065560B" w:rsidRPr="00201DC3" w:rsidRDefault="0065560B" w:rsidP="005E6DBE">
      <w:pPr>
        <w:tabs>
          <w:tab w:val="left" w:pos="142"/>
        </w:tabs>
        <w:spacing w:line="360" w:lineRule="auto"/>
        <w:ind w:left="720"/>
        <w:jc w:val="both"/>
        <w:rPr>
          <w:rFonts w:ascii="Arial" w:hAnsi="Arial" w:cs="Arial"/>
          <w:sz w:val="24"/>
          <w:szCs w:val="24"/>
        </w:rPr>
      </w:pPr>
    </w:p>
    <w:p w:rsidR="00A37BFA" w:rsidRPr="00E977C1" w:rsidRDefault="00A37BFA" w:rsidP="00A37BFA">
      <w:pPr>
        <w:tabs>
          <w:tab w:val="left" w:pos="142"/>
        </w:tabs>
        <w:spacing w:line="360" w:lineRule="auto"/>
        <w:ind w:left="1276" w:right="618"/>
        <w:jc w:val="both"/>
        <w:rPr>
          <w:rFonts w:ascii="Arial" w:hAnsi="Arial" w:cs="Arial"/>
          <w:i/>
          <w:sz w:val="24"/>
          <w:szCs w:val="24"/>
        </w:rPr>
      </w:pPr>
      <w:r w:rsidRPr="00E977C1">
        <w:rPr>
          <w:rFonts w:ascii="Arial" w:hAnsi="Arial" w:cs="Arial"/>
          <w:i/>
          <w:sz w:val="24"/>
          <w:szCs w:val="24"/>
        </w:rPr>
        <w:lastRenderedPageBreak/>
        <w:t xml:space="preserve">“(describir los argumentos utilizados por el funcionario que remitió por competencia el expediente disciplinario)” </w:t>
      </w:r>
    </w:p>
    <w:p w:rsidR="00A37BFA" w:rsidRPr="00201DC3" w:rsidRDefault="00A37BFA" w:rsidP="005E6DBE">
      <w:pPr>
        <w:tabs>
          <w:tab w:val="left" w:pos="142"/>
        </w:tabs>
        <w:spacing w:line="360" w:lineRule="auto"/>
        <w:ind w:left="720"/>
        <w:jc w:val="both"/>
        <w:rPr>
          <w:rFonts w:ascii="Arial" w:hAnsi="Arial" w:cs="Arial"/>
          <w:sz w:val="24"/>
          <w:szCs w:val="24"/>
        </w:rPr>
      </w:pPr>
    </w:p>
    <w:p w:rsidR="005E6DBE" w:rsidRPr="00201DC3" w:rsidRDefault="005E6DBE" w:rsidP="00E662EF">
      <w:pPr>
        <w:numPr>
          <w:ilvl w:val="0"/>
          <w:numId w:val="39"/>
        </w:numPr>
        <w:tabs>
          <w:tab w:val="left" w:pos="142"/>
        </w:tabs>
        <w:spacing w:line="360" w:lineRule="auto"/>
        <w:jc w:val="both"/>
        <w:rPr>
          <w:rFonts w:ascii="Arial" w:hAnsi="Arial" w:cs="Arial"/>
          <w:b/>
          <w:sz w:val="24"/>
          <w:szCs w:val="24"/>
        </w:rPr>
      </w:pPr>
      <w:r w:rsidRPr="00201DC3">
        <w:rPr>
          <w:rFonts w:ascii="Arial" w:hAnsi="Arial" w:cs="Arial"/>
          <w:b/>
          <w:sz w:val="24"/>
          <w:szCs w:val="24"/>
        </w:rPr>
        <w:t>Debido Proceso y Juez Natural</w:t>
      </w:r>
      <w:r w:rsidR="00D95463" w:rsidRPr="00201DC3">
        <w:rPr>
          <w:rFonts w:ascii="Arial" w:hAnsi="Arial" w:cs="Arial"/>
          <w:b/>
          <w:sz w:val="24"/>
          <w:szCs w:val="24"/>
        </w:rPr>
        <w:t>.</w:t>
      </w:r>
    </w:p>
    <w:p w:rsidR="005E6DBE" w:rsidRPr="00201DC3" w:rsidRDefault="005E6DBE" w:rsidP="005E6DBE">
      <w:pPr>
        <w:tabs>
          <w:tab w:val="left" w:pos="142"/>
        </w:tabs>
        <w:spacing w:line="360" w:lineRule="auto"/>
        <w:ind w:left="720"/>
        <w:jc w:val="both"/>
        <w:rPr>
          <w:rFonts w:ascii="Arial" w:hAnsi="Arial" w:cs="Arial"/>
          <w:sz w:val="24"/>
          <w:szCs w:val="24"/>
        </w:rPr>
      </w:pPr>
    </w:p>
    <w:p w:rsidR="009312B1" w:rsidRPr="00201DC3" w:rsidRDefault="00B069FD" w:rsidP="009F2C81">
      <w:pPr>
        <w:tabs>
          <w:tab w:val="left" w:pos="142"/>
        </w:tabs>
        <w:spacing w:line="360" w:lineRule="auto"/>
        <w:ind w:left="709"/>
        <w:jc w:val="both"/>
        <w:rPr>
          <w:rFonts w:ascii="Arial" w:hAnsi="Arial" w:cs="Arial"/>
          <w:sz w:val="24"/>
          <w:szCs w:val="24"/>
        </w:rPr>
      </w:pPr>
      <w:r w:rsidRPr="00201DC3">
        <w:rPr>
          <w:rFonts w:ascii="Arial" w:hAnsi="Arial" w:cs="Arial"/>
          <w:sz w:val="24"/>
          <w:szCs w:val="24"/>
        </w:rPr>
        <w:t>Bajo los preceptos establecidos en el artículo 29</w:t>
      </w:r>
      <w:r w:rsidR="00BF4306" w:rsidRPr="00201DC3">
        <w:rPr>
          <w:rStyle w:val="Refdenotaalpie"/>
          <w:rFonts w:ascii="Arial" w:hAnsi="Arial" w:cs="Arial"/>
          <w:sz w:val="24"/>
          <w:szCs w:val="24"/>
        </w:rPr>
        <w:footnoteReference w:id="2"/>
      </w:r>
      <w:r w:rsidRPr="00201DC3">
        <w:rPr>
          <w:rFonts w:ascii="Arial" w:hAnsi="Arial" w:cs="Arial"/>
          <w:sz w:val="24"/>
          <w:szCs w:val="24"/>
        </w:rPr>
        <w:t xml:space="preserve"> de la Constitución Política de 1991, el debido proceso se entiende como 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w:t>
      </w:r>
      <w:r w:rsidR="00E11760" w:rsidRPr="00201DC3">
        <w:rPr>
          <w:rStyle w:val="Refdenotaalpie"/>
          <w:rFonts w:ascii="Arial" w:hAnsi="Arial" w:cs="Arial"/>
          <w:sz w:val="24"/>
          <w:szCs w:val="24"/>
        </w:rPr>
        <w:footnoteReference w:id="3"/>
      </w:r>
      <w:r w:rsidR="00BF4306" w:rsidRPr="00201DC3">
        <w:rPr>
          <w:rFonts w:ascii="Arial" w:hAnsi="Arial" w:cs="Arial"/>
          <w:sz w:val="24"/>
          <w:szCs w:val="24"/>
        </w:rPr>
        <w:t xml:space="preserve">, </w:t>
      </w:r>
      <w:r w:rsidR="00A77BD9" w:rsidRPr="00201DC3">
        <w:rPr>
          <w:rFonts w:ascii="Arial" w:hAnsi="Arial" w:cs="Arial"/>
          <w:sz w:val="24"/>
          <w:szCs w:val="24"/>
        </w:rPr>
        <w:t>que deberá der observado</w:t>
      </w:r>
      <w:r w:rsidR="00BF4306" w:rsidRPr="00201DC3">
        <w:rPr>
          <w:rFonts w:ascii="Arial" w:hAnsi="Arial" w:cs="Arial"/>
          <w:sz w:val="24"/>
          <w:szCs w:val="24"/>
        </w:rPr>
        <w:t xml:space="preserve"> so pena de incurrir en nulidades por afectación del mismo</w:t>
      </w:r>
      <w:r w:rsidR="00E86555" w:rsidRPr="00201DC3">
        <w:rPr>
          <w:rStyle w:val="Refdenotaalpie"/>
          <w:rFonts w:ascii="Arial" w:hAnsi="Arial" w:cs="Arial"/>
          <w:sz w:val="24"/>
          <w:szCs w:val="24"/>
        </w:rPr>
        <w:footnoteReference w:id="4"/>
      </w:r>
      <w:r w:rsidR="00BF4306" w:rsidRPr="00201DC3">
        <w:rPr>
          <w:rFonts w:ascii="Arial" w:hAnsi="Arial" w:cs="Arial"/>
          <w:sz w:val="24"/>
          <w:szCs w:val="24"/>
        </w:rPr>
        <w:t>.</w:t>
      </w:r>
    </w:p>
    <w:p w:rsidR="00B069FD" w:rsidRPr="00201DC3" w:rsidRDefault="00B069FD" w:rsidP="009F2C81">
      <w:pPr>
        <w:tabs>
          <w:tab w:val="left" w:pos="142"/>
        </w:tabs>
        <w:spacing w:line="360" w:lineRule="auto"/>
        <w:ind w:left="709"/>
        <w:jc w:val="both"/>
        <w:rPr>
          <w:rFonts w:ascii="Arial" w:hAnsi="Arial" w:cs="Arial"/>
          <w:sz w:val="24"/>
          <w:szCs w:val="24"/>
        </w:rPr>
      </w:pPr>
    </w:p>
    <w:p w:rsidR="00B069FD" w:rsidRPr="00201DC3" w:rsidRDefault="00B069FD" w:rsidP="009F2C81">
      <w:pPr>
        <w:tabs>
          <w:tab w:val="left" w:pos="142"/>
        </w:tabs>
        <w:spacing w:line="360" w:lineRule="auto"/>
        <w:ind w:left="709"/>
        <w:jc w:val="both"/>
        <w:rPr>
          <w:rFonts w:ascii="Arial" w:hAnsi="Arial" w:cs="Arial"/>
          <w:sz w:val="24"/>
          <w:szCs w:val="24"/>
        </w:rPr>
      </w:pPr>
      <w:r w:rsidRPr="00201DC3">
        <w:rPr>
          <w:rFonts w:ascii="Arial" w:hAnsi="Arial" w:cs="Arial"/>
          <w:sz w:val="24"/>
          <w:szCs w:val="24"/>
        </w:rPr>
        <w:t>Conforme lo expuesto, hace parte de las garantías del referido principio de rango constitucional aplicable a las actuaciones administrativas, el derecho al Juez Natural, instituto procesal que guarda estrecha relación con el ámbito de la competencia para conocer y fallar los procesos de responsabilidad que buscan el resarcimiento del patrimonio pú</w:t>
      </w:r>
      <w:r w:rsidR="00166203">
        <w:rPr>
          <w:rFonts w:ascii="Arial" w:hAnsi="Arial" w:cs="Arial"/>
          <w:sz w:val="24"/>
          <w:szCs w:val="24"/>
        </w:rPr>
        <w:t>blico en el marco de la Ley 1862 de 2017</w:t>
      </w:r>
      <w:r w:rsidRPr="00201DC3">
        <w:rPr>
          <w:rFonts w:ascii="Arial" w:hAnsi="Arial" w:cs="Arial"/>
          <w:sz w:val="24"/>
          <w:szCs w:val="24"/>
        </w:rPr>
        <w:t xml:space="preserve">, </w:t>
      </w:r>
      <w:r w:rsidR="00AF045F" w:rsidRPr="00201DC3">
        <w:rPr>
          <w:rFonts w:ascii="Arial" w:hAnsi="Arial" w:cs="Arial"/>
          <w:sz w:val="24"/>
          <w:szCs w:val="24"/>
        </w:rPr>
        <w:t xml:space="preserve">entendiéndose como aquella </w:t>
      </w:r>
      <w:r w:rsidR="00E11760" w:rsidRPr="00201DC3">
        <w:rPr>
          <w:rFonts w:ascii="Arial" w:hAnsi="Arial" w:cs="Arial"/>
          <w:sz w:val="24"/>
          <w:szCs w:val="24"/>
        </w:rPr>
        <w:t>autoridad que goza de la</w:t>
      </w:r>
      <w:r w:rsidRPr="00201DC3">
        <w:rPr>
          <w:rFonts w:ascii="Arial" w:hAnsi="Arial" w:cs="Arial"/>
          <w:sz w:val="24"/>
          <w:szCs w:val="24"/>
        </w:rPr>
        <w:t xml:space="preserve"> capacidad o aptitud legal para ejercer jurisdicción en determinado proceso, de acuerdo con la naturaleza de los hechos, la calidad de las personas y la división del trabajo </w:t>
      </w:r>
      <w:r w:rsidR="00E11760" w:rsidRPr="00201DC3">
        <w:rPr>
          <w:rFonts w:ascii="Arial" w:hAnsi="Arial" w:cs="Arial"/>
          <w:sz w:val="24"/>
          <w:szCs w:val="24"/>
        </w:rPr>
        <w:t>bajo el marco legal.</w:t>
      </w:r>
    </w:p>
    <w:p w:rsidR="009312B1" w:rsidRPr="00201DC3" w:rsidRDefault="009312B1" w:rsidP="009F2C81">
      <w:pPr>
        <w:tabs>
          <w:tab w:val="left" w:pos="142"/>
        </w:tabs>
        <w:spacing w:line="360" w:lineRule="auto"/>
        <w:ind w:left="709"/>
        <w:jc w:val="both"/>
        <w:rPr>
          <w:rFonts w:ascii="Arial" w:hAnsi="Arial" w:cs="Arial"/>
          <w:sz w:val="24"/>
          <w:szCs w:val="24"/>
        </w:rPr>
      </w:pPr>
    </w:p>
    <w:p w:rsidR="00F0332B" w:rsidRPr="00201DC3" w:rsidRDefault="0073393A" w:rsidP="00A20554">
      <w:pPr>
        <w:tabs>
          <w:tab w:val="left" w:pos="142"/>
        </w:tabs>
        <w:spacing w:line="360" w:lineRule="auto"/>
        <w:ind w:left="709"/>
        <w:jc w:val="both"/>
        <w:rPr>
          <w:rFonts w:ascii="Arial" w:hAnsi="Arial" w:cs="Arial"/>
          <w:sz w:val="24"/>
          <w:szCs w:val="24"/>
        </w:rPr>
      </w:pPr>
      <w:r w:rsidRPr="00201DC3">
        <w:rPr>
          <w:rFonts w:ascii="Arial" w:hAnsi="Arial" w:cs="Arial"/>
          <w:sz w:val="24"/>
          <w:szCs w:val="24"/>
        </w:rPr>
        <w:t xml:space="preserve">Aunado a lo anterior, </w:t>
      </w:r>
      <w:r w:rsidR="00272387" w:rsidRPr="00201DC3">
        <w:rPr>
          <w:rFonts w:ascii="Arial" w:hAnsi="Arial" w:cs="Arial"/>
          <w:sz w:val="24"/>
          <w:szCs w:val="24"/>
        </w:rPr>
        <w:t xml:space="preserve">el referido derecho supone que la autoridad sea creada previamente por la Ley, </w:t>
      </w:r>
      <w:r w:rsidR="006E0ADF" w:rsidRPr="00201DC3">
        <w:rPr>
          <w:rFonts w:ascii="Arial" w:hAnsi="Arial" w:cs="Arial"/>
          <w:sz w:val="24"/>
          <w:szCs w:val="24"/>
        </w:rPr>
        <w:t xml:space="preserve">que le hayan atribuido competencia previa a la ocurrencia de los hechos, y que no se le desconozca competencia asignada a determinado operador. Valga aclarar que el legislador tiene libertad para configurarla siempre que no se altere el marco funcional </w:t>
      </w:r>
      <w:r w:rsidR="00272387" w:rsidRPr="00201DC3">
        <w:rPr>
          <w:rFonts w:ascii="Arial" w:hAnsi="Arial" w:cs="Arial"/>
          <w:sz w:val="24"/>
          <w:szCs w:val="24"/>
        </w:rPr>
        <w:t>definido en la Constitución Política</w:t>
      </w:r>
      <w:r w:rsidR="00A20554" w:rsidRPr="00201DC3">
        <w:rPr>
          <w:rFonts w:ascii="Arial" w:hAnsi="Arial" w:cs="Arial"/>
          <w:sz w:val="24"/>
          <w:szCs w:val="24"/>
        </w:rPr>
        <w:t>, y que la decisión de fondo sobre el asunto planteado deberá adoptarse por el funcionario que recibió esa atribución</w:t>
      </w:r>
      <w:r w:rsidR="00A20554" w:rsidRPr="00201DC3">
        <w:rPr>
          <w:rStyle w:val="Refdenotaalpie"/>
          <w:rFonts w:ascii="Arial" w:hAnsi="Arial" w:cs="Arial"/>
          <w:sz w:val="24"/>
          <w:szCs w:val="24"/>
        </w:rPr>
        <w:footnoteReference w:id="5"/>
      </w:r>
      <w:r w:rsidR="00A20554" w:rsidRPr="00201DC3">
        <w:rPr>
          <w:rFonts w:ascii="Arial" w:hAnsi="Arial" w:cs="Arial"/>
          <w:sz w:val="24"/>
          <w:szCs w:val="24"/>
        </w:rPr>
        <w:t>.</w:t>
      </w:r>
    </w:p>
    <w:p w:rsidR="009F2C81" w:rsidRPr="00201DC3" w:rsidRDefault="009F2C81" w:rsidP="003F214C">
      <w:pPr>
        <w:tabs>
          <w:tab w:val="left" w:pos="142"/>
        </w:tabs>
        <w:spacing w:line="360" w:lineRule="auto"/>
        <w:ind w:left="709"/>
        <w:jc w:val="both"/>
        <w:rPr>
          <w:rFonts w:ascii="Arial" w:hAnsi="Arial" w:cs="Arial"/>
          <w:sz w:val="24"/>
          <w:szCs w:val="24"/>
        </w:rPr>
      </w:pPr>
    </w:p>
    <w:p w:rsidR="009312B1" w:rsidRPr="00031FE0" w:rsidRDefault="009F2C81" w:rsidP="005E3C34">
      <w:pPr>
        <w:tabs>
          <w:tab w:val="left" w:pos="142"/>
        </w:tabs>
        <w:spacing w:line="360" w:lineRule="auto"/>
        <w:ind w:left="709"/>
        <w:jc w:val="both"/>
        <w:rPr>
          <w:rFonts w:ascii="Arial" w:hAnsi="Arial" w:cs="Arial"/>
          <w:sz w:val="24"/>
          <w:szCs w:val="24"/>
        </w:rPr>
      </w:pPr>
      <w:r w:rsidRPr="00031FE0">
        <w:rPr>
          <w:rFonts w:ascii="Arial" w:hAnsi="Arial" w:cs="Arial"/>
          <w:sz w:val="24"/>
          <w:szCs w:val="24"/>
        </w:rPr>
        <w:t xml:space="preserve">Al dar lectura de los argumentos decantados por </w:t>
      </w:r>
      <w:r w:rsidR="00166203" w:rsidRPr="00D61008">
        <w:rPr>
          <w:rFonts w:ascii="Arial" w:hAnsi="Arial" w:cs="Arial"/>
          <w:color w:val="BFBFBF"/>
          <w:sz w:val="24"/>
          <w:szCs w:val="24"/>
        </w:rPr>
        <w:t>(indicar los nombres, apellidos y cargos de los funcionarios que proponen el impedimento)</w:t>
      </w:r>
      <w:r w:rsidR="00166203" w:rsidRPr="00031FE0">
        <w:rPr>
          <w:rFonts w:ascii="Arial" w:hAnsi="Arial" w:cs="Arial"/>
          <w:sz w:val="24"/>
          <w:szCs w:val="24"/>
        </w:rPr>
        <w:t xml:space="preserve"> </w:t>
      </w:r>
      <w:r w:rsidRPr="00031FE0">
        <w:rPr>
          <w:rFonts w:ascii="Arial" w:hAnsi="Arial" w:cs="Arial"/>
          <w:sz w:val="24"/>
          <w:szCs w:val="24"/>
        </w:rPr>
        <w:t xml:space="preserve">, está última quien propone conflicto de competencias </w:t>
      </w:r>
      <w:r w:rsidR="00166203" w:rsidRPr="00D61008">
        <w:rPr>
          <w:rFonts w:ascii="Arial" w:hAnsi="Arial" w:cs="Arial"/>
          <w:color w:val="BFBFBF"/>
          <w:sz w:val="24"/>
          <w:szCs w:val="24"/>
        </w:rPr>
        <w:t>(indicar si es positivo o negativo)</w:t>
      </w:r>
      <w:r w:rsidR="00166203" w:rsidRPr="00031FE0">
        <w:rPr>
          <w:rFonts w:ascii="Arial" w:hAnsi="Arial" w:cs="Arial"/>
          <w:sz w:val="24"/>
          <w:szCs w:val="24"/>
        </w:rPr>
        <w:t xml:space="preserve"> </w:t>
      </w:r>
      <w:r w:rsidRPr="00031FE0">
        <w:rPr>
          <w:rFonts w:ascii="Arial" w:hAnsi="Arial" w:cs="Arial"/>
          <w:sz w:val="24"/>
          <w:szCs w:val="24"/>
        </w:rPr>
        <w:t xml:space="preserve">para continuar el conocimiento de la </w:t>
      </w:r>
      <w:r w:rsidR="00166203" w:rsidRPr="00031FE0">
        <w:rPr>
          <w:rFonts w:ascii="Arial" w:hAnsi="Arial" w:cs="Arial"/>
          <w:sz w:val="24"/>
          <w:szCs w:val="24"/>
        </w:rPr>
        <w:t xml:space="preserve">indagación </w:t>
      </w:r>
      <w:r w:rsidR="00166203" w:rsidRPr="00D61008">
        <w:rPr>
          <w:rFonts w:ascii="Arial" w:hAnsi="Arial" w:cs="Arial"/>
          <w:color w:val="BFBFBF"/>
          <w:sz w:val="24"/>
          <w:szCs w:val="24"/>
        </w:rPr>
        <w:t>(indicar el radicado)</w:t>
      </w:r>
      <w:r w:rsidR="00166203" w:rsidRPr="00031FE0">
        <w:rPr>
          <w:rFonts w:ascii="Arial" w:hAnsi="Arial" w:cs="Arial"/>
          <w:sz w:val="24"/>
          <w:szCs w:val="24"/>
        </w:rPr>
        <w:t xml:space="preserve"> </w:t>
      </w:r>
      <w:r w:rsidRPr="00031FE0">
        <w:rPr>
          <w:rFonts w:ascii="Arial" w:hAnsi="Arial" w:cs="Arial"/>
          <w:sz w:val="24"/>
          <w:szCs w:val="24"/>
        </w:rPr>
        <w:t xml:space="preserve">, </w:t>
      </w:r>
      <w:r w:rsidR="005E3C34" w:rsidRPr="00031FE0">
        <w:rPr>
          <w:rFonts w:ascii="Arial" w:hAnsi="Arial" w:cs="Arial"/>
          <w:sz w:val="24"/>
          <w:szCs w:val="24"/>
        </w:rPr>
        <w:t>considera este Comando que en efecto le asiste la razón</w:t>
      </w:r>
      <w:r w:rsidR="003F214C" w:rsidRPr="00031FE0">
        <w:rPr>
          <w:rFonts w:ascii="Arial" w:hAnsi="Arial" w:cs="Arial"/>
          <w:sz w:val="24"/>
          <w:szCs w:val="24"/>
        </w:rPr>
        <w:t xml:space="preserve"> de cara a la interpretación gramatical</w:t>
      </w:r>
      <w:r w:rsidR="00FC607C" w:rsidRPr="00031FE0">
        <w:rPr>
          <w:rFonts w:ascii="Arial" w:hAnsi="Arial" w:cs="Arial"/>
          <w:sz w:val="24"/>
          <w:szCs w:val="24"/>
        </w:rPr>
        <w:t>,</w:t>
      </w:r>
      <w:r w:rsidR="003F214C" w:rsidRPr="00031FE0">
        <w:rPr>
          <w:rFonts w:ascii="Arial" w:hAnsi="Arial" w:cs="Arial"/>
          <w:sz w:val="24"/>
          <w:szCs w:val="24"/>
        </w:rPr>
        <w:t xml:space="preserve"> conforme a los argumentos señalados</w:t>
      </w:r>
      <w:r w:rsidR="00987291" w:rsidRPr="00031FE0">
        <w:rPr>
          <w:rFonts w:ascii="Arial" w:hAnsi="Arial" w:cs="Arial"/>
          <w:sz w:val="24"/>
          <w:szCs w:val="24"/>
        </w:rPr>
        <w:t xml:space="preserve">, ostentando la calidad de Juez Natural </w:t>
      </w:r>
      <w:r w:rsidR="00816D3C">
        <w:rPr>
          <w:rFonts w:ascii="Arial" w:hAnsi="Arial" w:cs="Arial"/>
          <w:sz w:val="24"/>
          <w:szCs w:val="24"/>
        </w:rPr>
        <w:t xml:space="preserve">a </w:t>
      </w:r>
      <w:r w:rsidR="00816D3C" w:rsidRPr="00D61008">
        <w:rPr>
          <w:rFonts w:ascii="Arial" w:hAnsi="Arial" w:cs="Arial"/>
          <w:color w:val="BFBFBF"/>
          <w:sz w:val="24"/>
          <w:szCs w:val="24"/>
        </w:rPr>
        <w:t>(indicar el funcionario que se considera debe conocer del proceso como resolución de la colisión)</w:t>
      </w:r>
      <w:r w:rsidR="00987291" w:rsidRPr="00031FE0">
        <w:rPr>
          <w:rFonts w:ascii="Arial" w:hAnsi="Arial" w:cs="Arial"/>
          <w:sz w:val="24"/>
          <w:szCs w:val="24"/>
        </w:rPr>
        <w:t>, ello bajo el entendido que</w:t>
      </w:r>
      <w:r w:rsidR="00816D3C">
        <w:rPr>
          <w:rFonts w:ascii="Arial" w:hAnsi="Arial" w:cs="Arial"/>
          <w:sz w:val="24"/>
          <w:szCs w:val="24"/>
        </w:rPr>
        <w:t xml:space="preserve"> </w:t>
      </w:r>
      <w:r w:rsidR="00816D3C" w:rsidRPr="00D61008">
        <w:rPr>
          <w:rFonts w:ascii="Arial" w:hAnsi="Arial" w:cs="Arial"/>
          <w:color w:val="BFBFBF"/>
          <w:sz w:val="24"/>
          <w:szCs w:val="24"/>
        </w:rPr>
        <w:t xml:space="preserve">(exponer los argumentos que se consideran para establecer la competencia en el funcionario) </w:t>
      </w:r>
      <w:r w:rsidR="00987291" w:rsidRPr="00D61008">
        <w:rPr>
          <w:rFonts w:ascii="Arial" w:hAnsi="Arial" w:cs="Arial"/>
          <w:color w:val="BFBFBF"/>
          <w:sz w:val="24"/>
          <w:szCs w:val="24"/>
        </w:rPr>
        <w:t>.</w:t>
      </w:r>
    </w:p>
    <w:p w:rsidR="007E20CF" w:rsidRPr="00031FE0" w:rsidRDefault="007E20CF" w:rsidP="005E3C34">
      <w:pPr>
        <w:tabs>
          <w:tab w:val="left" w:pos="142"/>
        </w:tabs>
        <w:spacing w:line="360" w:lineRule="auto"/>
        <w:ind w:left="709"/>
        <w:jc w:val="both"/>
        <w:rPr>
          <w:rFonts w:ascii="Arial" w:hAnsi="Arial" w:cs="Arial"/>
          <w:sz w:val="24"/>
          <w:szCs w:val="24"/>
        </w:rPr>
      </w:pPr>
    </w:p>
    <w:p w:rsidR="00995D9E" w:rsidRPr="00031FE0" w:rsidRDefault="00995D9E" w:rsidP="00237E10">
      <w:pPr>
        <w:tabs>
          <w:tab w:val="left" w:pos="142"/>
        </w:tabs>
        <w:spacing w:line="360" w:lineRule="auto"/>
        <w:jc w:val="both"/>
        <w:rPr>
          <w:rFonts w:ascii="Arial" w:hAnsi="Arial" w:cs="Arial"/>
          <w:sz w:val="24"/>
          <w:szCs w:val="24"/>
        </w:rPr>
      </w:pPr>
    </w:p>
    <w:p w:rsidR="00A91827" w:rsidRPr="00031FE0" w:rsidRDefault="00A91827" w:rsidP="00237E10">
      <w:pPr>
        <w:pStyle w:val="Textoindependiente"/>
        <w:spacing w:line="360" w:lineRule="auto"/>
        <w:ind w:right="51"/>
        <w:rPr>
          <w:rFonts w:ascii="Arial" w:hAnsi="Arial" w:cs="Arial"/>
          <w:sz w:val="24"/>
          <w:szCs w:val="24"/>
        </w:rPr>
      </w:pPr>
      <w:r w:rsidRPr="00031FE0">
        <w:rPr>
          <w:rFonts w:ascii="Arial" w:hAnsi="Arial" w:cs="Arial"/>
          <w:sz w:val="24"/>
          <w:szCs w:val="24"/>
        </w:rPr>
        <w:t>En mérito de lo antes expuesto, el suscrito</w:t>
      </w:r>
      <w:r w:rsidR="00D33979" w:rsidRPr="00031FE0">
        <w:rPr>
          <w:rFonts w:ascii="Arial" w:hAnsi="Arial" w:cs="Arial"/>
          <w:sz w:val="24"/>
          <w:szCs w:val="24"/>
        </w:rPr>
        <w:t xml:space="preserve"> </w:t>
      </w:r>
      <w:r w:rsidR="00816D3C">
        <w:rPr>
          <w:rFonts w:ascii="Arial" w:hAnsi="Arial" w:cs="Arial"/>
          <w:sz w:val="24"/>
          <w:szCs w:val="24"/>
        </w:rPr>
        <w:t>funcionario competente para resolver la presente colisión</w:t>
      </w:r>
      <w:r w:rsidRPr="00031FE0">
        <w:rPr>
          <w:rFonts w:ascii="Arial" w:hAnsi="Arial" w:cs="Arial"/>
          <w:sz w:val="24"/>
          <w:szCs w:val="24"/>
        </w:rPr>
        <w:t xml:space="preserve">, en calidad de Funcionario Competente y en pleno uso de las facultades legales que le confiere la Ley </w:t>
      </w:r>
      <w:r w:rsidR="00816D3C">
        <w:rPr>
          <w:rFonts w:ascii="Arial" w:hAnsi="Arial" w:cs="Arial"/>
          <w:sz w:val="24"/>
          <w:szCs w:val="24"/>
        </w:rPr>
        <w:t xml:space="preserve">1862 de </w:t>
      </w:r>
      <w:r w:rsidR="00816D3C" w:rsidRPr="00816D3C">
        <w:rPr>
          <w:rFonts w:ascii="Arial" w:hAnsi="Arial" w:cs="Arial"/>
          <w:sz w:val="24"/>
          <w:szCs w:val="24"/>
        </w:rPr>
        <w:t>2017</w:t>
      </w:r>
      <w:r w:rsidRPr="00816D3C">
        <w:rPr>
          <w:rFonts w:ascii="Arial" w:hAnsi="Arial" w:cs="Arial"/>
          <w:sz w:val="24"/>
          <w:szCs w:val="24"/>
        </w:rPr>
        <w:t xml:space="preserve"> </w:t>
      </w:r>
      <w:r w:rsidR="00816D3C">
        <w:rPr>
          <w:rFonts w:ascii="Arial" w:hAnsi="Arial" w:cs="Arial"/>
          <w:sz w:val="24"/>
          <w:szCs w:val="24"/>
        </w:rPr>
        <w:t>“</w:t>
      </w:r>
      <w:r w:rsidR="00816D3C" w:rsidRPr="00816D3C">
        <w:rPr>
          <w:rFonts w:ascii="Arial" w:hAnsi="Arial" w:cs="Arial"/>
          <w:sz w:val="24"/>
          <w:szCs w:val="24"/>
        </w:rPr>
        <w:t>Por la cual se establecen las normas de conducta del Militar Colombiano y se expide el Código Disciplinario Militar.</w:t>
      </w:r>
      <w:r w:rsidR="00816D3C">
        <w:rPr>
          <w:rFonts w:ascii="Arial" w:hAnsi="Arial" w:cs="Arial"/>
          <w:sz w:val="24"/>
          <w:szCs w:val="24"/>
        </w:rPr>
        <w:t>”</w:t>
      </w:r>
    </w:p>
    <w:p w:rsidR="00333770" w:rsidRPr="00031FE0" w:rsidRDefault="00333770" w:rsidP="00237E10">
      <w:pPr>
        <w:tabs>
          <w:tab w:val="left" w:pos="142"/>
        </w:tabs>
        <w:spacing w:line="360" w:lineRule="auto"/>
        <w:jc w:val="both"/>
        <w:rPr>
          <w:rFonts w:ascii="Arial" w:hAnsi="Arial" w:cs="Arial"/>
          <w:sz w:val="24"/>
          <w:szCs w:val="24"/>
          <w:lang w:val="es-ES_tradnl"/>
        </w:rPr>
      </w:pPr>
    </w:p>
    <w:p w:rsidR="005E32E7" w:rsidRPr="00031FE0" w:rsidRDefault="005E32E7" w:rsidP="00237E10">
      <w:pPr>
        <w:pStyle w:val="Puesto"/>
        <w:tabs>
          <w:tab w:val="left" w:pos="142"/>
        </w:tabs>
        <w:spacing w:line="360" w:lineRule="auto"/>
        <w:ind w:right="51"/>
        <w:rPr>
          <w:rFonts w:ascii="Arial" w:hAnsi="Arial" w:cs="Arial"/>
          <w:b/>
          <w:sz w:val="24"/>
          <w:szCs w:val="24"/>
        </w:rPr>
      </w:pPr>
      <w:r w:rsidRPr="00031FE0">
        <w:rPr>
          <w:rFonts w:ascii="Arial" w:hAnsi="Arial" w:cs="Arial"/>
          <w:b/>
          <w:sz w:val="24"/>
          <w:szCs w:val="24"/>
          <w:u w:val="single"/>
        </w:rPr>
        <w:t>RESUELVE</w:t>
      </w:r>
      <w:r w:rsidRPr="00031FE0">
        <w:rPr>
          <w:rFonts w:ascii="Arial" w:hAnsi="Arial" w:cs="Arial"/>
          <w:b/>
          <w:sz w:val="24"/>
          <w:szCs w:val="24"/>
        </w:rPr>
        <w:t>:</w:t>
      </w:r>
    </w:p>
    <w:p w:rsidR="005E32E7" w:rsidRPr="00031FE0" w:rsidRDefault="005E32E7" w:rsidP="00237E10">
      <w:pPr>
        <w:pStyle w:val="Puesto"/>
        <w:tabs>
          <w:tab w:val="left" w:pos="142"/>
        </w:tabs>
        <w:spacing w:line="360" w:lineRule="auto"/>
        <w:ind w:right="51"/>
        <w:rPr>
          <w:rFonts w:ascii="Arial" w:hAnsi="Arial" w:cs="Arial"/>
          <w:b/>
          <w:sz w:val="24"/>
          <w:szCs w:val="24"/>
          <w:u w:val="single"/>
        </w:rPr>
      </w:pPr>
    </w:p>
    <w:p w:rsidR="00E53654" w:rsidRPr="00031FE0" w:rsidRDefault="005E32E7" w:rsidP="00D33979">
      <w:pPr>
        <w:widowControl w:val="0"/>
        <w:tabs>
          <w:tab w:val="left" w:pos="142"/>
        </w:tabs>
        <w:autoSpaceDE w:val="0"/>
        <w:autoSpaceDN w:val="0"/>
        <w:adjustRightInd w:val="0"/>
        <w:spacing w:line="360" w:lineRule="auto"/>
        <w:ind w:left="1701" w:hanging="1701"/>
        <w:jc w:val="both"/>
        <w:rPr>
          <w:rFonts w:ascii="Arial" w:hAnsi="Arial" w:cs="Arial"/>
          <w:sz w:val="24"/>
          <w:szCs w:val="24"/>
        </w:rPr>
      </w:pPr>
      <w:r w:rsidRPr="00031FE0">
        <w:rPr>
          <w:rFonts w:ascii="Arial" w:hAnsi="Arial" w:cs="Arial"/>
          <w:b/>
          <w:sz w:val="24"/>
          <w:szCs w:val="24"/>
        </w:rPr>
        <w:t>PRIMERO:</w:t>
      </w:r>
      <w:r w:rsidR="001E53AD" w:rsidRPr="00031FE0">
        <w:rPr>
          <w:rFonts w:ascii="Arial" w:hAnsi="Arial" w:cs="Arial"/>
          <w:b/>
          <w:sz w:val="24"/>
          <w:szCs w:val="24"/>
        </w:rPr>
        <w:tab/>
      </w:r>
      <w:r w:rsidR="0099440A" w:rsidRPr="00031FE0">
        <w:rPr>
          <w:rFonts w:ascii="Arial" w:hAnsi="Arial" w:cs="Arial"/>
          <w:b/>
          <w:sz w:val="24"/>
          <w:szCs w:val="24"/>
        </w:rPr>
        <w:t>D</w:t>
      </w:r>
      <w:r w:rsidR="00E53654" w:rsidRPr="00031FE0">
        <w:rPr>
          <w:rFonts w:ascii="Arial" w:hAnsi="Arial" w:cs="Arial"/>
          <w:b/>
          <w:sz w:val="24"/>
          <w:szCs w:val="24"/>
        </w:rPr>
        <w:t xml:space="preserve">IRIMIR </w:t>
      </w:r>
      <w:r w:rsidR="00E53654" w:rsidRPr="00031FE0">
        <w:rPr>
          <w:rFonts w:ascii="Arial" w:hAnsi="Arial" w:cs="Arial"/>
          <w:sz w:val="24"/>
          <w:szCs w:val="24"/>
        </w:rPr>
        <w:t xml:space="preserve">el instituto suscitado por </w:t>
      </w:r>
      <w:r w:rsidR="00816D3C" w:rsidRPr="00D61008">
        <w:rPr>
          <w:rFonts w:ascii="Arial" w:hAnsi="Arial" w:cs="Arial"/>
          <w:color w:val="BFBFBF"/>
          <w:sz w:val="24"/>
          <w:szCs w:val="24"/>
        </w:rPr>
        <w:t>(indicar grado, nombre apellido, y cargo del funcionario que propone la colisión de competencia)</w:t>
      </w:r>
      <w:r w:rsidR="00E53654" w:rsidRPr="00031FE0">
        <w:rPr>
          <w:rFonts w:ascii="Arial" w:hAnsi="Arial" w:cs="Arial"/>
          <w:sz w:val="24"/>
          <w:szCs w:val="24"/>
        </w:rPr>
        <w:t>,</w:t>
      </w:r>
      <w:r w:rsidR="00166B5B" w:rsidRPr="00031FE0">
        <w:rPr>
          <w:rFonts w:ascii="Arial" w:hAnsi="Arial" w:cs="Arial"/>
          <w:sz w:val="24"/>
          <w:szCs w:val="24"/>
        </w:rPr>
        <w:t xml:space="preserve"> y en consecuencia </w:t>
      </w:r>
      <w:r w:rsidR="00166B5B" w:rsidRPr="00031FE0">
        <w:rPr>
          <w:rFonts w:ascii="Arial" w:hAnsi="Arial" w:cs="Arial"/>
          <w:b/>
          <w:sz w:val="24"/>
          <w:szCs w:val="24"/>
        </w:rPr>
        <w:t xml:space="preserve">DISPONER </w:t>
      </w:r>
      <w:r w:rsidR="00166B5B" w:rsidRPr="00031FE0">
        <w:rPr>
          <w:rFonts w:ascii="Arial" w:hAnsi="Arial" w:cs="Arial"/>
          <w:sz w:val="24"/>
          <w:szCs w:val="24"/>
        </w:rPr>
        <w:t xml:space="preserve">que la autoridad con competencia para continuar con la actuación disciplinaria radica </w:t>
      </w:r>
      <w:r w:rsidR="00E53654" w:rsidRPr="00031FE0">
        <w:rPr>
          <w:rFonts w:ascii="Arial" w:hAnsi="Arial" w:cs="Arial"/>
          <w:sz w:val="24"/>
          <w:szCs w:val="24"/>
        </w:rPr>
        <w:t>en cabeza del señor</w:t>
      </w:r>
      <w:r w:rsidR="00D33979" w:rsidRPr="00031FE0">
        <w:rPr>
          <w:rFonts w:ascii="Arial" w:hAnsi="Arial" w:cs="Arial"/>
          <w:sz w:val="24"/>
          <w:szCs w:val="24"/>
        </w:rPr>
        <w:t xml:space="preserve"> </w:t>
      </w:r>
      <w:r w:rsidR="00816D3C" w:rsidRPr="00816D3C">
        <w:rPr>
          <w:rFonts w:ascii="Arial" w:hAnsi="Arial" w:cs="Arial"/>
          <w:color w:val="BFBFBF"/>
          <w:sz w:val="24"/>
          <w:szCs w:val="24"/>
        </w:rPr>
        <w:t xml:space="preserve">(indicar grado, nombre apellido, y cargo del funcionario que </w:t>
      </w:r>
      <w:r w:rsidR="00232A14">
        <w:rPr>
          <w:rFonts w:ascii="Arial" w:hAnsi="Arial" w:cs="Arial"/>
          <w:color w:val="BFBFBF"/>
          <w:sz w:val="24"/>
          <w:szCs w:val="24"/>
        </w:rPr>
        <w:t>continuara la actuación disciplinaria</w:t>
      </w:r>
      <w:r w:rsidR="00816D3C" w:rsidRPr="00816D3C">
        <w:rPr>
          <w:rFonts w:ascii="Arial" w:hAnsi="Arial" w:cs="Arial"/>
          <w:color w:val="BFBFBF"/>
          <w:sz w:val="24"/>
          <w:szCs w:val="24"/>
        </w:rPr>
        <w:t>)</w:t>
      </w:r>
      <w:r w:rsidR="00232A14">
        <w:rPr>
          <w:rFonts w:ascii="Arial" w:hAnsi="Arial" w:cs="Arial"/>
          <w:color w:val="BFBFBF"/>
          <w:sz w:val="24"/>
          <w:szCs w:val="24"/>
        </w:rPr>
        <w:t xml:space="preserve"> </w:t>
      </w:r>
      <w:r w:rsidR="00232A14" w:rsidRPr="00232A14">
        <w:rPr>
          <w:rFonts w:ascii="Arial" w:hAnsi="Arial" w:cs="Arial"/>
          <w:sz w:val="24"/>
          <w:szCs w:val="24"/>
        </w:rPr>
        <w:t>o quien haga sus veces.</w:t>
      </w:r>
      <w:r w:rsidR="00232A14">
        <w:rPr>
          <w:rFonts w:ascii="Arial" w:hAnsi="Arial" w:cs="Arial"/>
          <w:color w:val="BFBFBF"/>
          <w:sz w:val="24"/>
          <w:szCs w:val="24"/>
        </w:rPr>
        <w:t xml:space="preserve"> </w:t>
      </w:r>
    </w:p>
    <w:p w:rsidR="0099440A" w:rsidRPr="00031FE0" w:rsidRDefault="0099440A" w:rsidP="00237E10">
      <w:pPr>
        <w:widowControl w:val="0"/>
        <w:tabs>
          <w:tab w:val="left" w:pos="142"/>
        </w:tabs>
        <w:autoSpaceDE w:val="0"/>
        <w:autoSpaceDN w:val="0"/>
        <w:adjustRightInd w:val="0"/>
        <w:spacing w:line="360" w:lineRule="auto"/>
        <w:ind w:left="1701" w:hanging="1701"/>
        <w:jc w:val="both"/>
        <w:rPr>
          <w:rFonts w:ascii="Arial" w:hAnsi="Arial" w:cs="Arial"/>
          <w:iCs/>
          <w:sz w:val="24"/>
          <w:szCs w:val="24"/>
        </w:rPr>
      </w:pPr>
    </w:p>
    <w:p w:rsidR="00166B5B" w:rsidRPr="00031FE0" w:rsidRDefault="00910F29" w:rsidP="00237E10">
      <w:pPr>
        <w:widowControl w:val="0"/>
        <w:tabs>
          <w:tab w:val="left" w:pos="142"/>
        </w:tabs>
        <w:autoSpaceDE w:val="0"/>
        <w:autoSpaceDN w:val="0"/>
        <w:adjustRightInd w:val="0"/>
        <w:spacing w:line="360" w:lineRule="auto"/>
        <w:ind w:left="1701" w:hanging="1701"/>
        <w:jc w:val="both"/>
        <w:rPr>
          <w:rFonts w:ascii="Arial" w:hAnsi="Arial" w:cs="Arial"/>
          <w:b/>
          <w:bCs/>
          <w:iCs/>
          <w:sz w:val="24"/>
          <w:szCs w:val="24"/>
        </w:rPr>
      </w:pPr>
      <w:r w:rsidRPr="00031FE0">
        <w:rPr>
          <w:rFonts w:ascii="Arial" w:hAnsi="Arial" w:cs="Arial"/>
          <w:b/>
          <w:bCs/>
          <w:iCs/>
          <w:sz w:val="24"/>
          <w:szCs w:val="24"/>
        </w:rPr>
        <w:t>SEGUNDO:</w:t>
      </w:r>
      <w:r w:rsidRPr="00031FE0">
        <w:rPr>
          <w:rFonts w:ascii="Arial" w:hAnsi="Arial" w:cs="Arial"/>
          <w:b/>
          <w:bCs/>
          <w:iCs/>
          <w:sz w:val="24"/>
          <w:szCs w:val="24"/>
        </w:rPr>
        <w:tab/>
      </w:r>
      <w:r w:rsidR="00166B5B" w:rsidRPr="00031FE0">
        <w:rPr>
          <w:rFonts w:ascii="Arial" w:hAnsi="Arial" w:cs="Arial"/>
          <w:b/>
          <w:sz w:val="24"/>
          <w:szCs w:val="24"/>
        </w:rPr>
        <w:t>ORDENAR</w:t>
      </w:r>
      <w:r w:rsidR="00166B5B" w:rsidRPr="00031FE0">
        <w:rPr>
          <w:rFonts w:ascii="Arial" w:hAnsi="Arial" w:cs="Arial"/>
          <w:sz w:val="24"/>
          <w:szCs w:val="24"/>
        </w:rPr>
        <w:t xml:space="preserve"> remitir las diligencias en su estado actual al</w:t>
      </w:r>
      <w:r w:rsidR="00F438E7" w:rsidRPr="00031FE0">
        <w:rPr>
          <w:rFonts w:ascii="Arial" w:hAnsi="Arial" w:cs="Arial"/>
          <w:sz w:val="24"/>
          <w:szCs w:val="24"/>
        </w:rPr>
        <w:t xml:space="preserve"> señor</w:t>
      </w:r>
      <w:r w:rsidR="00232A14">
        <w:rPr>
          <w:rFonts w:ascii="Arial" w:hAnsi="Arial" w:cs="Arial"/>
          <w:sz w:val="24"/>
          <w:szCs w:val="24"/>
        </w:rPr>
        <w:t xml:space="preserve"> </w:t>
      </w:r>
      <w:r w:rsidR="00232A14" w:rsidRPr="00816D3C">
        <w:rPr>
          <w:rFonts w:ascii="Arial" w:hAnsi="Arial" w:cs="Arial"/>
          <w:color w:val="BFBFBF"/>
          <w:sz w:val="24"/>
          <w:szCs w:val="24"/>
        </w:rPr>
        <w:t xml:space="preserve">(indicar grado, nombre apellido, y cargo del funcionario que </w:t>
      </w:r>
      <w:r w:rsidR="00232A14">
        <w:rPr>
          <w:rFonts w:ascii="Arial" w:hAnsi="Arial" w:cs="Arial"/>
          <w:color w:val="BFBFBF"/>
          <w:sz w:val="24"/>
          <w:szCs w:val="24"/>
        </w:rPr>
        <w:t>continuara la actuación disciplinaria</w:t>
      </w:r>
      <w:r w:rsidR="00232A14" w:rsidRPr="00816D3C">
        <w:rPr>
          <w:rFonts w:ascii="Arial" w:hAnsi="Arial" w:cs="Arial"/>
          <w:color w:val="BFBFBF"/>
          <w:sz w:val="24"/>
          <w:szCs w:val="24"/>
        </w:rPr>
        <w:t>)</w:t>
      </w:r>
      <w:r w:rsidR="00F438E7" w:rsidRPr="00031FE0">
        <w:rPr>
          <w:rFonts w:ascii="Arial" w:hAnsi="Arial" w:cs="Arial"/>
          <w:sz w:val="24"/>
          <w:szCs w:val="24"/>
        </w:rPr>
        <w:t>, o quien haga sus veces,</w:t>
      </w:r>
      <w:r w:rsidR="00166B5B" w:rsidRPr="00031FE0">
        <w:rPr>
          <w:rFonts w:ascii="Arial" w:hAnsi="Arial" w:cs="Arial"/>
          <w:sz w:val="24"/>
          <w:szCs w:val="24"/>
        </w:rPr>
        <w:t xml:space="preserve"> para que avoque el conocimiento de las mismas y continúe su trámite para el esclarecimiento de los hechos; de </w:t>
      </w:r>
      <w:r w:rsidR="00166B5B" w:rsidRPr="00031FE0">
        <w:rPr>
          <w:rFonts w:ascii="Arial" w:hAnsi="Arial" w:cs="Arial"/>
          <w:iCs/>
          <w:sz w:val="24"/>
          <w:szCs w:val="24"/>
        </w:rPr>
        <w:t xml:space="preserve">conformidad con las </w:t>
      </w:r>
      <w:r w:rsidR="00F438E7" w:rsidRPr="00031FE0">
        <w:rPr>
          <w:rFonts w:ascii="Arial" w:hAnsi="Arial" w:cs="Arial"/>
          <w:iCs/>
          <w:sz w:val="24"/>
          <w:szCs w:val="24"/>
        </w:rPr>
        <w:t>consideraciones</w:t>
      </w:r>
      <w:r w:rsidR="00166B5B" w:rsidRPr="00031FE0">
        <w:rPr>
          <w:rFonts w:ascii="Arial" w:hAnsi="Arial" w:cs="Arial"/>
          <w:iCs/>
          <w:sz w:val="24"/>
          <w:szCs w:val="24"/>
        </w:rPr>
        <w:t xml:space="preserve"> expuestas en la parte motiva </w:t>
      </w:r>
      <w:r w:rsidR="00166B5B" w:rsidRPr="00031FE0">
        <w:rPr>
          <w:rFonts w:ascii="Arial" w:hAnsi="Arial" w:cs="Arial"/>
          <w:sz w:val="24"/>
          <w:szCs w:val="24"/>
        </w:rPr>
        <w:t>del presente proveído</w:t>
      </w:r>
      <w:r w:rsidR="00F438E7" w:rsidRPr="00031FE0">
        <w:rPr>
          <w:rFonts w:ascii="Arial" w:hAnsi="Arial" w:cs="Arial"/>
          <w:sz w:val="24"/>
          <w:szCs w:val="24"/>
        </w:rPr>
        <w:t>.</w:t>
      </w:r>
    </w:p>
    <w:p w:rsidR="00166B5B" w:rsidRPr="00031FE0" w:rsidRDefault="00166B5B" w:rsidP="00237E10">
      <w:pPr>
        <w:widowControl w:val="0"/>
        <w:tabs>
          <w:tab w:val="left" w:pos="142"/>
        </w:tabs>
        <w:autoSpaceDE w:val="0"/>
        <w:autoSpaceDN w:val="0"/>
        <w:adjustRightInd w:val="0"/>
        <w:spacing w:line="360" w:lineRule="auto"/>
        <w:ind w:left="1701" w:hanging="1701"/>
        <w:jc w:val="both"/>
        <w:rPr>
          <w:rFonts w:ascii="Arial" w:hAnsi="Arial" w:cs="Arial"/>
          <w:b/>
          <w:bCs/>
          <w:iCs/>
          <w:sz w:val="24"/>
          <w:szCs w:val="24"/>
        </w:rPr>
      </w:pPr>
    </w:p>
    <w:p w:rsidR="00910F29" w:rsidRPr="00031FE0" w:rsidRDefault="00166B5B" w:rsidP="00237E10">
      <w:pPr>
        <w:widowControl w:val="0"/>
        <w:tabs>
          <w:tab w:val="left" w:pos="142"/>
        </w:tabs>
        <w:autoSpaceDE w:val="0"/>
        <w:autoSpaceDN w:val="0"/>
        <w:adjustRightInd w:val="0"/>
        <w:spacing w:line="360" w:lineRule="auto"/>
        <w:ind w:left="1701" w:hanging="1701"/>
        <w:jc w:val="both"/>
        <w:rPr>
          <w:rFonts w:ascii="Arial" w:hAnsi="Arial" w:cs="Arial"/>
          <w:iCs/>
          <w:sz w:val="24"/>
          <w:szCs w:val="24"/>
        </w:rPr>
      </w:pPr>
      <w:r w:rsidRPr="00031FE0">
        <w:rPr>
          <w:rFonts w:ascii="Arial" w:hAnsi="Arial" w:cs="Arial"/>
          <w:b/>
          <w:bCs/>
          <w:iCs/>
          <w:sz w:val="24"/>
          <w:szCs w:val="24"/>
        </w:rPr>
        <w:t>TERCERO:</w:t>
      </w:r>
      <w:r w:rsidRPr="00031FE0">
        <w:rPr>
          <w:rFonts w:ascii="Arial" w:hAnsi="Arial" w:cs="Arial"/>
          <w:bCs/>
          <w:iCs/>
          <w:sz w:val="24"/>
          <w:szCs w:val="24"/>
        </w:rPr>
        <w:tab/>
      </w:r>
      <w:r w:rsidR="00F438E7" w:rsidRPr="00031FE0">
        <w:rPr>
          <w:rFonts w:ascii="Arial" w:hAnsi="Arial" w:cs="Arial"/>
          <w:bCs/>
          <w:iCs/>
          <w:sz w:val="24"/>
          <w:szCs w:val="24"/>
        </w:rPr>
        <w:t>Por intermedio de la Ayudantía General,</w:t>
      </w:r>
      <w:r w:rsidR="00F2196F" w:rsidRPr="00031FE0">
        <w:rPr>
          <w:rFonts w:ascii="Arial" w:hAnsi="Arial" w:cs="Arial"/>
          <w:bCs/>
          <w:iCs/>
          <w:sz w:val="24"/>
          <w:szCs w:val="24"/>
        </w:rPr>
        <w:t xml:space="preserve"> </w:t>
      </w:r>
      <w:r w:rsidR="00910F29" w:rsidRPr="00031FE0">
        <w:rPr>
          <w:rFonts w:ascii="Arial" w:hAnsi="Arial" w:cs="Arial"/>
          <w:b/>
          <w:bCs/>
          <w:iCs/>
          <w:sz w:val="24"/>
          <w:szCs w:val="24"/>
        </w:rPr>
        <w:t>NOTIF</w:t>
      </w:r>
      <w:r w:rsidR="00D33979" w:rsidRPr="00031FE0">
        <w:rPr>
          <w:rFonts w:ascii="Arial" w:hAnsi="Arial" w:cs="Arial"/>
          <w:b/>
          <w:bCs/>
          <w:iCs/>
          <w:sz w:val="24"/>
          <w:szCs w:val="24"/>
        </w:rPr>
        <w:t>ÍQUESE</w:t>
      </w:r>
      <w:r w:rsidR="00910F29" w:rsidRPr="00031FE0">
        <w:rPr>
          <w:rFonts w:ascii="Arial" w:hAnsi="Arial" w:cs="Arial"/>
          <w:b/>
          <w:bCs/>
          <w:iCs/>
          <w:sz w:val="24"/>
          <w:szCs w:val="24"/>
        </w:rPr>
        <w:t xml:space="preserve"> </w:t>
      </w:r>
      <w:r w:rsidR="00F438E7" w:rsidRPr="00031FE0">
        <w:rPr>
          <w:rFonts w:ascii="Arial" w:hAnsi="Arial" w:cs="Arial"/>
          <w:b/>
          <w:bCs/>
          <w:iCs/>
          <w:sz w:val="24"/>
          <w:szCs w:val="24"/>
        </w:rPr>
        <w:t>POR ESTADO</w:t>
      </w:r>
      <w:r w:rsidR="00910F29" w:rsidRPr="00031FE0">
        <w:rPr>
          <w:rFonts w:ascii="Arial" w:hAnsi="Arial" w:cs="Arial"/>
          <w:b/>
          <w:bCs/>
          <w:iCs/>
          <w:sz w:val="24"/>
          <w:szCs w:val="24"/>
        </w:rPr>
        <w:t xml:space="preserve"> </w:t>
      </w:r>
      <w:r w:rsidR="00D33979" w:rsidRPr="00031FE0">
        <w:rPr>
          <w:rFonts w:ascii="Arial" w:hAnsi="Arial" w:cs="Arial"/>
          <w:bCs/>
          <w:iCs/>
          <w:sz w:val="24"/>
          <w:szCs w:val="24"/>
        </w:rPr>
        <w:t>la presente decisión de conformidad a</w:t>
      </w:r>
      <w:r w:rsidR="00232A14">
        <w:rPr>
          <w:rFonts w:ascii="Arial" w:hAnsi="Arial" w:cs="Arial"/>
          <w:bCs/>
          <w:iCs/>
          <w:sz w:val="24"/>
          <w:szCs w:val="24"/>
        </w:rPr>
        <w:t xml:space="preserve"> lo dispuesto en el artículo 155 de la Ley 1862</w:t>
      </w:r>
      <w:r w:rsidR="00D33979" w:rsidRPr="00031FE0">
        <w:rPr>
          <w:rFonts w:ascii="Arial" w:hAnsi="Arial" w:cs="Arial"/>
          <w:bCs/>
          <w:iCs/>
          <w:sz w:val="24"/>
          <w:szCs w:val="24"/>
        </w:rPr>
        <w:t xml:space="preserve"> de 201</w:t>
      </w:r>
      <w:r w:rsidR="00232A14">
        <w:rPr>
          <w:rFonts w:ascii="Arial" w:hAnsi="Arial" w:cs="Arial"/>
          <w:bCs/>
          <w:iCs/>
          <w:sz w:val="24"/>
          <w:szCs w:val="24"/>
        </w:rPr>
        <w:t>7.</w:t>
      </w:r>
    </w:p>
    <w:p w:rsidR="00910F29" w:rsidRPr="00031FE0" w:rsidRDefault="00910F29" w:rsidP="00237E10">
      <w:pPr>
        <w:widowControl w:val="0"/>
        <w:tabs>
          <w:tab w:val="left" w:pos="142"/>
        </w:tabs>
        <w:autoSpaceDE w:val="0"/>
        <w:autoSpaceDN w:val="0"/>
        <w:adjustRightInd w:val="0"/>
        <w:spacing w:line="360" w:lineRule="auto"/>
        <w:ind w:left="1701" w:hanging="1701"/>
        <w:jc w:val="both"/>
        <w:rPr>
          <w:rFonts w:ascii="Arial" w:hAnsi="Arial" w:cs="Arial"/>
          <w:b/>
          <w:bCs/>
          <w:iCs/>
          <w:sz w:val="24"/>
          <w:szCs w:val="24"/>
        </w:rPr>
      </w:pPr>
    </w:p>
    <w:p w:rsidR="00910F29" w:rsidRPr="00031FE0" w:rsidRDefault="00166B5B" w:rsidP="00237E10">
      <w:pPr>
        <w:widowControl w:val="0"/>
        <w:tabs>
          <w:tab w:val="left" w:pos="142"/>
        </w:tabs>
        <w:autoSpaceDE w:val="0"/>
        <w:autoSpaceDN w:val="0"/>
        <w:adjustRightInd w:val="0"/>
        <w:spacing w:line="360" w:lineRule="auto"/>
        <w:ind w:left="1701" w:hanging="1701"/>
        <w:jc w:val="both"/>
        <w:rPr>
          <w:rFonts w:ascii="Arial" w:hAnsi="Arial" w:cs="Arial"/>
          <w:iCs/>
          <w:sz w:val="24"/>
          <w:szCs w:val="24"/>
        </w:rPr>
      </w:pPr>
      <w:r w:rsidRPr="00031FE0">
        <w:rPr>
          <w:rFonts w:ascii="Arial" w:hAnsi="Arial" w:cs="Arial"/>
          <w:b/>
          <w:bCs/>
          <w:iCs/>
          <w:sz w:val="24"/>
          <w:szCs w:val="24"/>
        </w:rPr>
        <w:t>CUARTO</w:t>
      </w:r>
      <w:r w:rsidR="00910F29" w:rsidRPr="00031FE0">
        <w:rPr>
          <w:rFonts w:ascii="Arial" w:hAnsi="Arial" w:cs="Arial"/>
          <w:b/>
          <w:bCs/>
          <w:iCs/>
          <w:sz w:val="24"/>
          <w:szCs w:val="24"/>
        </w:rPr>
        <w:t>:</w:t>
      </w:r>
      <w:r w:rsidR="00910F29" w:rsidRPr="00031FE0">
        <w:rPr>
          <w:rFonts w:ascii="Arial" w:hAnsi="Arial" w:cs="Arial"/>
          <w:b/>
          <w:bCs/>
          <w:iCs/>
          <w:sz w:val="24"/>
          <w:szCs w:val="24"/>
        </w:rPr>
        <w:tab/>
        <w:t>DE</w:t>
      </w:r>
      <w:r w:rsidR="00E56F29" w:rsidRPr="00031FE0">
        <w:rPr>
          <w:rFonts w:ascii="Arial" w:hAnsi="Arial" w:cs="Arial"/>
          <w:b/>
          <w:bCs/>
          <w:iCs/>
          <w:sz w:val="24"/>
          <w:szCs w:val="24"/>
        </w:rPr>
        <w:t xml:space="preserve">NSE </w:t>
      </w:r>
      <w:r w:rsidR="00E56F29" w:rsidRPr="00031FE0">
        <w:rPr>
          <w:rFonts w:ascii="Arial" w:hAnsi="Arial" w:cs="Arial"/>
          <w:iCs/>
          <w:sz w:val="24"/>
          <w:szCs w:val="24"/>
        </w:rPr>
        <w:t>los avisos de ley</w:t>
      </w:r>
      <w:r w:rsidR="00910F29" w:rsidRPr="00031FE0">
        <w:rPr>
          <w:rFonts w:ascii="Arial" w:hAnsi="Arial" w:cs="Arial"/>
          <w:iCs/>
          <w:sz w:val="24"/>
          <w:szCs w:val="24"/>
        </w:rPr>
        <w:t>.</w:t>
      </w:r>
    </w:p>
    <w:p w:rsidR="00333770" w:rsidRPr="00031FE0" w:rsidRDefault="00333770" w:rsidP="00237E10">
      <w:pPr>
        <w:tabs>
          <w:tab w:val="left" w:pos="142"/>
        </w:tabs>
        <w:spacing w:line="360" w:lineRule="auto"/>
        <w:jc w:val="both"/>
        <w:rPr>
          <w:rFonts w:ascii="Arial" w:hAnsi="Arial" w:cs="Arial"/>
          <w:b/>
          <w:bCs/>
          <w:sz w:val="24"/>
          <w:szCs w:val="24"/>
        </w:rPr>
      </w:pPr>
    </w:p>
    <w:p w:rsidR="00E56F29" w:rsidRPr="00031FE0" w:rsidRDefault="00E56F29" w:rsidP="00237E10">
      <w:pPr>
        <w:tabs>
          <w:tab w:val="left" w:pos="142"/>
        </w:tabs>
        <w:spacing w:line="360" w:lineRule="auto"/>
        <w:jc w:val="both"/>
        <w:rPr>
          <w:rFonts w:ascii="Arial" w:hAnsi="Arial" w:cs="Arial"/>
          <w:b/>
          <w:bCs/>
          <w:sz w:val="24"/>
          <w:szCs w:val="24"/>
        </w:rPr>
      </w:pPr>
    </w:p>
    <w:p w:rsidR="00910F29" w:rsidRPr="00031FE0" w:rsidRDefault="00031FE0" w:rsidP="00237E10">
      <w:pPr>
        <w:tabs>
          <w:tab w:val="left" w:pos="142"/>
        </w:tabs>
        <w:spacing w:line="360" w:lineRule="auto"/>
        <w:jc w:val="center"/>
        <w:rPr>
          <w:rFonts w:ascii="Arial" w:hAnsi="Arial" w:cs="Arial"/>
          <w:b/>
          <w:bCs/>
          <w:sz w:val="24"/>
          <w:szCs w:val="24"/>
        </w:rPr>
      </w:pPr>
      <w:r>
        <w:rPr>
          <w:rFonts w:ascii="Arial" w:hAnsi="Arial" w:cs="Arial"/>
          <w:b/>
          <w:bCs/>
          <w:sz w:val="24"/>
          <w:szCs w:val="24"/>
        </w:rPr>
        <w:t>NOTIFÍQUESE Y CÚMPLASE.</w:t>
      </w:r>
    </w:p>
    <w:p w:rsidR="005E32E7" w:rsidRPr="00031FE0" w:rsidRDefault="005E32E7" w:rsidP="00237E10">
      <w:pPr>
        <w:pStyle w:val="Puesto"/>
        <w:tabs>
          <w:tab w:val="left" w:pos="142"/>
        </w:tabs>
        <w:spacing w:line="360" w:lineRule="auto"/>
        <w:ind w:right="51"/>
        <w:jc w:val="both"/>
        <w:rPr>
          <w:rFonts w:ascii="Arial" w:hAnsi="Arial" w:cs="Arial"/>
          <w:b/>
          <w:sz w:val="24"/>
          <w:szCs w:val="24"/>
        </w:rPr>
      </w:pPr>
    </w:p>
    <w:p w:rsidR="00E56F29" w:rsidRDefault="00E56F29" w:rsidP="00237E10">
      <w:pPr>
        <w:pStyle w:val="Puesto"/>
        <w:tabs>
          <w:tab w:val="left" w:pos="142"/>
        </w:tabs>
        <w:spacing w:line="360" w:lineRule="auto"/>
        <w:ind w:right="51"/>
        <w:jc w:val="both"/>
        <w:rPr>
          <w:rFonts w:ascii="Arial" w:hAnsi="Arial" w:cs="Arial"/>
          <w:b/>
          <w:sz w:val="24"/>
          <w:szCs w:val="24"/>
        </w:rPr>
      </w:pPr>
    </w:p>
    <w:p w:rsidR="00031FE0" w:rsidRPr="00031FE0" w:rsidRDefault="00031FE0" w:rsidP="00031FE0">
      <w:pPr>
        <w:spacing w:line="360" w:lineRule="auto"/>
        <w:ind w:right="51"/>
        <w:jc w:val="center"/>
        <w:rPr>
          <w:rFonts w:ascii="Arial" w:hAnsi="Arial" w:cs="Arial"/>
          <w:color w:val="BFBFBF"/>
          <w:sz w:val="24"/>
          <w:szCs w:val="24"/>
        </w:rPr>
      </w:pPr>
      <w:r w:rsidRPr="00031FE0">
        <w:rPr>
          <w:rFonts w:ascii="Arial" w:hAnsi="Arial" w:cs="Arial"/>
          <w:color w:val="BFBFBF"/>
          <w:sz w:val="24"/>
          <w:szCs w:val="24"/>
        </w:rPr>
        <w:t>(… Grado, Nombres y Apellidos Funcionario Competente …)</w:t>
      </w:r>
    </w:p>
    <w:p w:rsidR="00031FE0" w:rsidRPr="00031FE0" w:rsidRDefault="00031FE0" w:rsidP="00031FE0">
      <w:pPr>
        <w:spacing w:line="360" w:lineRule="auto"/>
        <w:ind w:right="51"/>
        <w:jc w:val="center"/>
        <w:rPr>
          <w:rFonts w:ascii="Arial" w:hAnsi="Arial" w:cs="Arial"/>
          <w:color w:val="BFBFBF"/>
          <w:sz w:val="24"/>
          <w:szCs w:val="24"/>
        </w:rPr>
      </w:pPr>
      <w:r w:rsidRPr="00031FE0">
        <w:rPr>
          <w:rFonts w:ascii="Arial" w:hAnsi="Arial" w:cs="Arial"/>
          <w:color w:val="BFBFBF"/>
          <w:sz w:val="24"/>
          <w:szCs w:val="24"/>
        </w:rPr>
        <w:t>(… Cargo del Funcionario Competente …)</w:t>
      </w:r>
    </w:p>
    <w:p w:rsidR="00031FE0" w:rsidRPr="00031FE0" w:rsidRDefault="00031FE0" w:rsidP="00031FE0">
      <w:pPr>
        <w:spacing w:line="360" w:lineRule="auto"/>
        <w:ind w:right="51"/>
        <w:jc w:val="center"/>
        <w:rPr>
          <w:rFonts w:ascii="Arial" w:hAnsi="Arial" w:cs="Arial"/>
          <w:sz w:val="24"/>
          <w:szCs w:val="24"/>
        </w:rPr>
      </w:pPr>
      <w:r w:rsidRPr="00031FE0">
        <w:rPr>
          <w:rFonts w:ascii="Arial" w:hAnsi="Arial" w:cs="Arial"/>
          <w:sz w:val="24"/>
          <w:szCs w:val="24"/>
        </w:rPr>
        <w:t>Funcionario Competente</w:t>
      </w:r>
    </w:p>
    <w:p w:rsidR="00031FE0" w:rsidRPr="00031FE0" w:rsidRDefault="00031FE0" w:rsidP="00031FE0">
      <w:pPr>
        <w:spacing w:line="360" w:lineRule="auto"/>
        <w:ind w:right="51"/>
        <w:jc w:val="center"/>
        <w:rPr>
          <w:rFonts w:ascii="Arial" w:hAnsi="Arial" w:cs="Arial"/>
          <w:sz w:val="24"/>
          <w:szCs w:val="24"/>
        </w:rPr>
      </w:pPr>
    </w:p>
    <w:p w:rsidR="00031FE0" w:rsidRPr="00031FE0" w:rsidRDefault="00031FE0" w:rsidP="00031FE0">
      <w:pPr>
        <w:keepNext/>
        <w:spacing w:line="360" w:lineRule="auto"/>
        <w:outlineLvl w:val="0"/>
        <w:rPr>
          <w:rFonts w:ascii="Arial" w:hAnsi="Arial" w:cs="Arial"/>
          <w:b/>
          <w:bCs/>
          <w:lang w:val="es-CO"/>
        </w:rPr>
      </w:pPr>
      <w:r w:rsidRPr="00031FE0">
        <w:rPr>
          <w:rFonts w:ascii="Arial" w:hAnsi="Arial" w:cs="Arial"/>
          <w:b/>
          <w:bCs/>
          <w:lang w:val="es-CO"/>
        </w:rPr>
        <w:t>Proyectó y Elaboró:</w:t>
      </w:r>
    </w:p>
    <w:p w:rsidR="00031FE0" w:rsidRPr="00031FE0" w:rsidRDefault="00031FE0" w:rsidP="00031FE0">
      <w:pPr>
        <w:keepNext/>
        <w:spacing w:line="360" w:lineRule="auto"/>
        <w:outlineLvl w:val="0"/>
        <w:rPr>
          <w:rFonts w:ascii="Arial" w:hAnsi="Arial" w:cs="Arial"/>
          <w:color w:val="BFBFBF"/>
          <w:lang w:val="es-CO"/>
        </w:rPr>
      </w:pPr>
      <w:r w:rsidRPr="00031FE0">
        <w:rPr>
          <w:rFonts w:ascii="Arial" w:hAnsi="Arial" w:cs="Arial"/>
          <w:color w:val="BFBFBF"/>
          <w:lang w:val="es-CO"/>
        </w:rPr>
        <w:t>(…Grado, Nombres, Apellidos y Cargo del Funcionario que proyectó y elaboró la providencia …)</w:t>
      </w:r>
    </w:p>
    <w:p w:rsidR="00031FE0" w:rsidRPr="00031FE0" w:rsidRDefault="00031FE0" w:rsidP="00031FE0">
      <w:pPr>
        <w:keepNext/>
        <w:spacing w:line="360" w:lineRule="auto"/>
        <w:outlineLvl w:val="0"/>
        <w:rPr>
          <w:rFonts w:ascii="Arial" w:hAnsi="Arial" w:cs="Arial"/>
          <w:b/>
          <w:bCs/>
          <w:lang w:val="es-CO"/>
        </w:rPr>
      </w:pPr>
      <w:r w:rsidRPr="00031FE0">
        <w:rPr>
          <w:rFonts w:ascii="Arial" w:hAnsi="Arial" w:cs="Arial"/>
          <w:b/>
          <w:bCs/>
          <w:lang w:val="es-CO"/>
        </w:rPr>
        <w:t>Revisó y Aprobó:</w:t>
      </w:r>
    </w:p>
    <w:p w:rsidR="00031FE0" w:rsidRPr="00031FE0" w:rsidRDefault="00031FE0" w:rsidP="00031FE0">
      <w:pPr>
        <w:keepNext/>
        <w:spacing w:line="360" w:lineRule="auto"/>
        <w:outlineLvl w:val="0"/>
        <w:rPr>
          <w:rFonts w:ascii="Arial" w:hAnsi="Arial" w:cs="Arial"/>
          <w:color w:val="BFBFBF"/>
          <w:lang w:val="es-CO"/>
        </w:rPr>
      </w:pPr>
      <w:r w:rsidRPr="00031FE0">
        <w:rPr>
          <w:rFonts w:ascii="Arial" w:hAnsi="Arial" w:cs="Arial"/>
          <w:color w:val="BFBFBF"/>
          <w:lang w:val="es-CO"/>
        </w:rPr>
        <w:t>(…Grado, Nombres, Apellidos y Cargo del Funcionario que revisó y aprobó la providencia …)</w:t>
      </w:r>
    </w:p>
    <w:p w:rsidR="00031FE0" w:rsidRPr="00031FE0" w:rsidRDefault="00031FE0" w:rsidP="00031FE0">
      <w:pPr>
        <w:spacing w:line="360" w:lineRule="auto"/>
        <w:rPr>
          <w:rFonts w:ascii="Century Gothic" w:hAnsi="Century Gothic"/>
          <w:b/>
        </w:rPr>
      </w:pPr>
    </w:p>
    <w:p w:rsidR="00031FE0" w:rsidRPr="00031FE0" w:rsidRDefault="00031FE0" w:rsidP="00031FE0">
      <w:pPr>
        <w:spacing w:line="360" w:lineRule="auto"/>
        <w:rPr>
          <w:rFonts w:ascii="Century Gothic" w:hAnsi="Century Gothic"/>
          <w:b/>
        </w:rPr>
      </w:pPr>
    </w:p>
    <w:p w:rsidR="00031FE0" w:rsidRPr="00031FE0" w:rsidRDefault="00031FE0" w:rsidP="00031FE0">
      <w:pPr>
        <w:ind w:left="567" w:hanging="567"/>
        <w:rPr>
          <w:rFonts w:ascii="Arial" w:hAnsi="Arial" w:cs="Arial"/>
          <w:bCs/>
          <w:color w:val="BFBFBF"/>
        </w:rPr>
      </w:pPr>
      <w:r w:rsidRPr="00031FE0">
        <w:rPr>
          <w:rFonts w:ascii="Arial" w:hAnsi="Arial" w:cs="Arial"/>
          <w:b/>
          <w:bCs/>
          <w:color w:val="BFBFBF"/>
        </w:rPr>
        <w:t>PARÁMETROS DE PRESENTACIÓN DEL TEXTO:</w:t>
      </w:r>
    </w:p>
    <w:p w:rsidR="00031FE0" w:rsidRPr="00031FE0" w:rsidRDefault="00031FE0" w:rsidP="00031FE0">
      <w:pPr>
        <w:ind w:left="567" w:hanging="567"/>
        <w:jc w:val="both"/>
        <w:rPr>
          <w:rFonts w:ascii="Arial" w:hAnsi="Arial" w:cs="Arial"/>
          <w:bCs/>
          <w:color w:val="BFBFBF"/>
        </w:rPr>
      </w:pP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El tamaño de la hoja en que se trabajará el formato será Oficio.</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La letra a utilizar en el formato será Arial tamaño 12 para los textos y Arial tamaño 13 para los títulos o acápites.</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 xml:space="preserve">Las citas de normas, doctrina y/o jurisprudencia se hará en Time New Roman tamaño 12, en cursiva y dentro de paréntesis. Ej: </w:t>
      </w:r>
      <w:r w:rsidRPr="00031FE0">
        <w:rPr>
          <w:rFonts w:ascii="Arial" w:hAnsi="Arial" w:cs="Arial"/>
          <w:i/>
          <w:iCs/>
          <w:color w:val="BFBFBF"/>
        </w:rPr>
        <w:t>“(…) XXXXXX (…)”</w:t>
      </w:r>
      <w:r w:rsidRPr="00031FE0">
        <w:rPr>
          <w:rFonts w:ascii="Arial" w:hAnsi="Arial" w:cs="Arial"/>
          <w:color w:val="BFBFBF"/>
        </w:rPr>
        <w:t>.</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Las Notas de Referencias o Pié de Páginas serán en Time New Roman tamaño 8, Cursiva.</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La letra y tamaño de “Proyectó”, “Elaboró”, “Revisó” y “Aprobó”, será en Arial 8 y negrilla; los datos con los cuales se diligencien estos parámetros, serán en el mismo tipo y tamaño de letra, sin negrilla.</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Los títulos o acápites de las providencias deberán ir en mayúscula, negrita y subrayado, sin ningún tipo de numeración.</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bCs/>
          <w:color w:val="BFBFBF"/>
        </w:rPr>
      </w:pPr>
      <w:r w:rsidRPr="00031FE0">
        <w:rPr>
          <w:rFonts w:ascii="Arial" w:hAnsi="Arial" w:cs="Arial"/>
          <w:color w:val="BFBFBF"/>
        </w:rPr>
        <w:t>Los párrafos que conforman cada uno de los acápites de la providencia, no tendrán sangría, iniciarán desde la margen inicial estipulada para el formato (4cm).</w:t>
      </w:r>
      <w:r w:rsidRPr="00031FE0">
        <w:rPr>
          <w:rFonts w:ascii="Arial" w:hAnsi="Arial" w:cs="Arial"/>
          <w:bCs/>
          <w:color w:val="BFBFBF"/>
        </w:rPr>
        <w:t xml:space="preserve"> </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Los márgenes del documento serán: Superior: 3.0cms., Inferior: 3.0cms., Derecho: 3.0cms. e Izquierdo: 4.0cms.</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Los acápites podrán ser utilizados en género femenino o masculino y/o singular o plural, según corresponda al hecho que se investiga.</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Se podrá resaltar con negrilla, mayúscula sostenida, subrayado o cursiva, los datos de relevancia que cada funcionario estime pertinente.</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Los numerales que conforman el acápite denominado “RESUELVE”, deberán identificarse en letras, negrita y mayúscula, seguido de los dos puntos (:). Ej.: PRIMERO: Lo ordenado en cada numeral deberá tener sangría a 3.0cm., que iniciará desde la margen inicial estipulada para el formato.</w:t>
      </w:r>
    </w:p>
    <w:p w:rsidR="00031FE0" w:rsidRPr="00031FE0" w:rsidRDefault="00031FE0" w:rsidP="00031FE0">
      <w:pPr>
        <w:widowControl w:val="0"/>
        <w:numPr>
          <w:ilvl w:val="0"/>
          <w:numId w:val="36"/>
        </w:numPr>
        <w:autoSpaceDE w:val="0"/>
        <w:autoSpaceDN w:val="0"/>
        <w:adjustRightInd w:val="0"/>
        <w:ind w:left="567" w:hanging="567"/>
        <w:jc w:val="both"/>
        <w:rPr>
          <w:rFonts w:ascii="Arial" w:hAnsi="Arial" w:cs="Arial"/>
          <w:color w:val="BFBFBF"/>
        </w:rPr>
      </w:pPr>
      <w:r w:rsidRPr="00031FE0">
        <w:rPr>
          <w:rFonts w:ascii="Arial" w:hAnsi="Arial" w:cs="Arial"/>
          <w:color w:val="BFBFBF"/>
        </w:rPr>
        <w:t>Los formatos no podrán tener encabezado distinto al correspondiente al Sistema Integrado de Gestión de Calidad.</w:t>
      </w:r>
    </w:p>
    <w:p w:rsidR="00031FE0" w:rsidRPr="00031FE0" w:rsidRDefault="00031FE0" w:rsidP="00237E10">
      <w:pPr>
        <w:pStyle w:val="Puesto"/>
        <w:tabs>
          <w:tab w:val="left" w:pos="142"/>
        </w:tabs>
        <w:spacing w:line="360" w:lineRule="auto"/>
        <w:ind w:right="51"/>
        <w:jc w:val="both"/>
        <w:rPr>
          <w:rFonts w:ascii="Arial" w:hAnsi="Arial" w:cs="Arial"/>
          <w:b/>
          <w:sz w:val="24"/>
          <w:szCs w:val="24"/>
        </w:rPr>
      </w:pPr>
    </w:p>
    <w:sectPr w:rsidR="00031FE0" w:rsidRPr="00031FE0" w:rsidSect="006F21C1">
      <w:headerReference w:type="even" r:id="rId8"/>
      <w:headerReference w:type="default" r:id="rId9"/>
      <w:footerReference w:type="default" r:id="rId10"/>
      <w:headerReference w:type="first" r:id="rId11"/>
      <w:pgSz w:w="12240" w:h="18720" w:code="41"/>
      <w:pgMar w:top="1701" w:right="1134" w:bottom="1276" w:left="2268" w:header="567" w:footer="137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785" w:rsidRDefault="00C84785">
      <w:r>
        <w:separator/>
      </w:r>
    </w:p>
  </w:endnote>
  <w:endnote w:type="continuationSeparator" w:id="0">
    <w:p w:rsidR="00C84785" w:rsidRDefault="00C8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1C1" w:rsidRPr="007D2128" w:rsidRDefault="00A210E2" w:rsidP="006F21C1">
    <w:pPr>
      <w:jc w:val="center"/>
      <w:rPr>
        <w:rFonts w:ascii="Arial" w:hAnsi="Arial" w:cs="Arial"/>
        <w:sz w:val="16"/>
        <w:szCs w:val="16"/>
      </w:rPr>
    </w:pPr>
    <w:r>
      <w:rPr>
        <w:noProof/>
      </w:rPr>
      <w:drawing>
        <wp:anchor distT="0" distB="0" distL="114300" distR="114300" simplePos="0" relativeHeight="251658752" behindDoc="0" locked="0" layoutInCell="1" allowOverlap="1">
          <wp:simplePos x="0" y="0"/>
          <wp:positionH relativeFrom="column">
            <wp:posOffset>4859655</wp:posOffset>
          </wp:positionH>
          <wp:positionV relativeFrom="page">
            <wp:posOffset>10287000</wp:posOffset>
          </wp:positionV>
          <wp:extent cx="836295" cy="466725"/>
          <wp:effectExtent l="0" t="0" r="0" b="0"/>
          <wp:wrapSquare wrapText="bothSides"/>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1C1" w:rsidRPr="007D2128">
      <w:rPr>
        <w:rFonts w:ascii="Arial" w:hAnsi="Arial" w:cs="Arial"/>
        <w:sz w:val="16"/>
        <w:szCs w:val="16"/>
      </w:rPr>
      <w:t>Est</w:t>
    </w:r>
    <w:r w:rsidR="006F21C1">
      <w:rPr>
        <w:rFonts w:ascii="Arial" w:hAnsi="Arial" w:cs="Arial"/>
        <w:sz w:val="16"/>
        <w:szCs w:val="16"/>
      </w:rPr>
      <w:t>e documento es propiedad del EJÉ</w:t>
    </w:r>
    <w:r w:rsidR="006F21C1" w:rsidRPr="007D2128">
      <w:rPr>
        <w:rFonts w:ascii="Arial" w:hAnsi="Arial" w:cs="Arial"/>
        <w:sz w:val="16"/>
        <w:szCs w:val="16"/>
      </w:rPr>
      <w:t>RCITO NACIONAL</w:t>
    </w:r>
  </w:p>
  <w:p w:rsidR="006F21C1" w:rsidRPr="007D2128" w:rsidRDefault="006F21C1" w:rsidP="006F21C1">
    <w:pPr>
      <w:pStyle w:val="Piedepgina"/>
      <w:numPr>
        <w:ilvl w:val="0"/>
        <w:numId w:val="40"/>
      </w:numPr>
      <w:tabs>
        <w:tab w:val="clear" w:pos="4252"/>
        <w:tab w:val="clear" w:pos="8504"/>
        <w:tab w:val="center" w:pos="4419"/>
        <w:tab w:val="right" w:pos="8838"/>
      </w:tabs>
      <w:jc w:val="center"/>
      <w:rPr>
        <w:rFonts w:ascii="Arial" w:hAnsi="Arial" w:cs="Arial"/>
        <w:sz w:val="16"/>
        <w:szCs w:val="16"/>
      </w:rPr>
    </w:pPr>
    <w:r w:rsidRPr="008F1432">
      <w:rPr>
        <w:rFonts w:ascii="Arial" w:hAnsi="Arial" w:cs="Arial"/>
        <w:sz w:val="16"/>
        <w:szCs w:val="16"/>
      </w:rPr>
      <w:t>No está autorizada su reproducción total o parcial</w:t>
    </w:r>
  </w:p>
  <w:p w:rsidR="006F21C1" w:rsidRDefault="006F21C1" w:rsidP="006F21C1">
    <w:pPr>
      <w:tabs>
        <w:tab w:val="center" w:pos="4252"/>
        <w:tab w:val="right" w:pos="8504"/>
      </w:tabs>
      <w:jc w:val="center"/>
      <w:rPr>
        <w:rFonts w:ascii="Arial" w:hAnsi="Arial" w:cs="Arial"/>
        <w:color w:val="7F7F7F"/>
        <w:sz w:val="14"/>
        <w:szCs w:val="16"/>
        <w:lang w:val="es-MX"/>
      </w:rPr>
    </w:pPr>
  </w:p>
  <w:p w:rsidR="006F21C1" w:rsidRDefault="006F21C1" w:rsidP="006F21C1"/>
  <w:p w:rsidR="008067C1" w:rsidRDefault="008067C1" w:rsidP="008067C1">
    <w:pPr>
      <w:tabs>
        <w:tab w:val="center" w:pos="4252"/>
        <w:tab w:val="right" w:pos="8504"/>
      </w:tabs>
      <w:jc w:val="center"/>
      <w:rPr>
        <w:rFonts w:ascii="Arial" w:hAnsi="Arial" w:cs="Arial"/>
        <w:color w:val="7F7F7F"/>
        <w:sz w:val="14"/>
        <w:szCs w:val="16"/>
        <w:lang w:val="es-MX"/>
      </w:rPr>
    </w:pPr>
  </w:p>
  <w:p w:rsidR="008067C1" w:rsidRPr="008067C1" w:rsidRDefault="008067C1" w:rsidP="006F21C1">
    <w:pPr>
      <w:tabs>
        <w:tab w:val="left" w:pos="1728"/>
        <w:tab w:val="center" w:pos="4252"/>
        <w:tab w:val="center" w:pos="4419"/>
        <w:tab w:val="right" w:pos="8504"/>
      </w:tabs>
      <w:rPr>
        <w:sz w:val="24"/>
        <w:szCs w:val="24"/>
      </w:rPr>
    </w:pPr>
    <w:r>
      <w:rPr>
        <w:rFonts w:ascii="Arial" w:hAnsi="Arial" w:cs="Arial"/>
        <w:color w:val="7F7F7F"/>
        <w:sz w:val="14"/>
        <w:szCs w:val="16"/>
        <w:lang w:val="es-MX"/>
      </w:rPr>
      <w:tab/>
    </w:r>
    <w:r>
      <w:rPr>
        <w:rFonts w:ascii="Arial" w:hAnsi="Arial" w:cs="Arial"/>
        <w:color w:val="7F7F7F"/>
        <w:sz w:val="14"/>
        <w:szCs w:val="16"/>
        <w:lang w:val="es-MX"/>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785" w:rsidRDefault="00C84785">
      <w:r>
        <w:separator/>
      </w:r>
    </w:p>
  </w:footnote>
  <w:footnote w:type="continuationSeparator" w:id="0">
    <w:p w:rsidR="00C84785" w:rsidRDefault="00C84785">
      <w:r>
        <w:continuationSeparator/>
      </w:r>
    </w:p>
  </w:footnote>
  <w:footnote w:id="1">
    <w:p w:rsidR="00AB536B" w:rsidRPr="00717985" w:rsidRDefault="005F4C8F" w:rsidP="00AB536B">
      <w:pPr>
        <w:pStyle w:val="Sinespaciado"/>
        <w:jc w:val="both"/>
        <w:rPr>
          <w:rFonts w:ascii="Arial" w:hAnsi="Arial" w:cs="Arial"/>
          <w:sz w:val="16"/>
          <w:lang w:val="es-CO" w:eastAsia="es-CO"/>
        </w:rPr>
      </w:pPr>
      <w:r w:rsidRPr="00717985">
        <w:rPr>
          <w:rStyle w:val="Refdenotaalpie"/>
          <w:rFonts w:ascii="Arial" w:hAnsi="Arial" w:cs="Arial"/>
          <w:sz w:val="16"/>
          <w:szCs w:val="16"/>
        </w:rPr>
        <w:footnoteRef/>
      </w:r>
      <w:r w:rsidRPr="00717985">
        <w:rPr>
          <w:rFonts w:ascii="Arial" w:hAnsi="Arial" w:cs="Arial"/>
        </w:rPr>
        <w:t xml:space="preserve"> </w:t>
      </w:r>
      <w:bookmarkStart w:id="1" w:name="112"/>
      <w:r w:rsidR="006A17C9" w:rsidRPr="00717985">
        <w:rPr>
          <w:rFonts w:ascii="Arial" w:hAnsi="Arial" w:cs="Arial"/>
          <w:sz w:val="16"/>
          <w:lang w:val="es-CO" w:eastAsia="es-CO"/>
        </w:rPr>
        <w:t>Ley 1862/2017</w:t>
      </w:r>
      <w:r w:rsidR="006A17C9" w:rsidRPr="00717985">
        <w:rPr>
          <w:rFonts w:ascii="Arial" w:hAnsi="Arial" w:cs="Arial"/>
        </w:rPr>
        <w:t xml:space="preserve"> </w:t>
      </w:r>
      <w:r w:rsidR="00AB536B" w:rsidRPr="00717985">
        <w:rPr>
          <w:rFonts w:ascii="Arial" w:hAnsi="Arial" w:cs="Arial"/>
          <w:bCs/>
          <w:sz w:val="16"/>
          <w:lang w:val="es-CO" w:eastAsia="es-CO"/>
        </w:rPr>
        <w:t>ARTÍCULO 112. COLISIÓN DE COMPETENCIAS.</w:t>
      </w:r>
      <w:bookmarkEnd w:id="1"/>
      <w:r w:rsidR="00AB536B" w:rsidRPr="00717985">
        <w:rPr>
          <w:rFonts w:ascii="Arial" w:hAnsi="Arial" w:cs="Arial"/>
          <w:sz w:val="16"/>
          <w:lang w:val="es-CO" w:eastAsia="es-CO"/>
        </w:rPr>
        <w:t> El funcionario que considere no tener competencia de un hecho o actuación disciplinaria, así lo consignará y la remitirá a quien en su concepto la deba conocer. Si a quien se remite las diligencias acepta la competencia, avocará el conocimiento de los hechos; en caso contrario, la remitirá al superior jerárquico con atribuciones disciplinarias común a las dos autoridades en colisión, con el fin de que decida de plano la autoridad competente que deba continuar con el trámite procesal.</w:t>
      </w:r>
    </w:p>
    <w:p w:rsidR="00AB536B" w:rsidRPr="00717985" w:rsidRDefault="00AB536B" w:rsidP="00AB536B">
      <w:pPr>
        <w:pStyle w:val="Sinespaciado"/>
        <w:jc w:val="both"/>
        <w:rPr>
          <w:rFonts w:ascii="Arial" w:hAnsi="Arial" w:cs="Arial"/>
          <w:sz w:val="16"/>
          <w:lang w:val="es-CO" w:eastAsia="es-CO"/>
        </w:rPr>
      </w:pPr>
      <w:r w:rsidRPr="00717985">
        <w:rPr>
          <w:rFonts w:ascii="Arial" w:hAnsi="Arial" w:cs="Arial"/>
          <w:sz w:val="16"/>
          <w:lang w:val="es-CO" w:eastAsia="es-CO"/>
        </w:rPr>
        <w:t>En el evento en que dos autoridades consideren tener competencia sobre una misma situación, presentarán sus consideraciones al superior jerárquico con atribuciones disciplinarias común a las dos autoridades en colisión, quien decidirá de plano la autoridad competente que deba continuar con la actuación.</w:t>
      </w:r>
    </w:p>
    <w:p w:rsidR="00AB536B" w:rsidRPr="00717985" w:rsidRDefault="00AB536B" w:rsidP="00AB536B">
      <w:pPr>
        <w:pStyle w:val="Sinespaciado"/>
        <w:jc w:val="both"/>
        <w:rPr>
          <w:rFonts w:ascii="Arial" w:hAnsi="Arial" w:cs="Arial"/>
          <w:sz w:val="16"/>
          <w:lang w:val="es-CO" w:eastAsia="es-CO"/>
        </w:rPr>
      </w:pPr>
      <w:r w:rsidRPr="00717985">
        <w:rPr>
          <w:rFonts w:ascii="Arial" w:hAnsi="Arial" w:cs="Arial"/>
          <w:sz w:val="16"/>
          <w:lang w:val="es-CO" w:eastAsia="es-CO"/>
        </w:rPr>
        <w:t>El término para resolver la colisión en ambos eventos será de diez (10) días.</w:t>
      </w:r>
    </w:p>
    <w:p w:rsidR="00AB536B" w:rsidRPr="00717985" w:rsidRDefault="00AB536B" w:rsidP="00AB536B">
      <w:pPr>
        <w:shd w:val="clear" w:color="auto" w:fill="FFFFFF"/>
        <w:jc w:val="both"/>
        <w:rPr>
          <w:rFonts w:ascii="Arial" w:eastAsia="Arial Unicode MS" w:hAnsi="Arial" w:cs="Arial"/>
          <w:color w:val="000000"/>
          <w:sz w:val="12"/>
          <w:szCs w:val="16"/>
          <w:lang w:val="es-CO" w:eastAsia="es-CO"/>
        </w:rPr>
      </w:pPr>
    </w:p>
    <w:p w:rsidR="005F4C8F" w:rsidRPr="00717985" w:rsidRDefault="005F4C8F" w:rsidP="0045729A">
      <w:pPr>
        <w:shd w:val="clear" w:color="auto" w:fill="FFFFFF"/>
        <w:jc w:val="both"/>
        <w:rPr>
          <w:rFonts w:ascii="Arial" w:eastAsia="Arial Unicode MS" w:hAnsi="Arial" w:cs="Arial"/>
          <w:color w:val="000000"/>
          <w:sz w:val="16"/>
          <w:szCs w:val="16"/>
          <w:lang w:val="es-CO" w:eastAsia="es-CO"/>
        </w:rPr>
      </w:pPr>
    </w:p>
  </w:footnote>
  <w:footnote w:id="2">
    <w:p w:rsidR="00BF4306" w:rsidRPr="00717985" w:rsidRDefault="00BF4306" w:rsidP="00BF4306">
      <w:pPr>
        <w:pStyle w:val="Textonotapie"/>
        <w:jc w:val="both"/>
        <w:rPr>
          <w:rFonts w:ascii="Arial" w:hAnsi="Arial" w:cs="Arial"/>
          <w:sz w:val="16"/>
          <w:szCs w:val="16"/>
        </w:rPr>
      </w:pPr>
      <w:r w:rsidRPr="00717985">
        <w:rPr>
          <w:rStyle w:val="Refdenotaalpie"/>
          <w:rFonts w:ascii="Arial" w:hAnsi="Arial" w:cs="Arial"/>
          <w:sz w:val="16"/>
          <w:szCs w:val="16"/>
        </w:rPr>
        <w:footnoteRef/>
      </w:r>
      <w:r w:rsidRPr="00717985">
        <w:rPr>
          <w:rFonts w:ascii="Arial" w:hAnsi="Arial" w:cs="Arial"/>
          <w:sz w:val="16"/>
          <w:szCs w:val="16"/>
        </w:rPr>
        <w:t xml:space="preserve"> </w:t>
      </w:r>
      <w:r w:rsidR="006A17C9" w:rsidRPr="00717985">
        <w:rPr>
          <w:rFonts w:ascii="Arial" w:hAnsi="Arial" w:cs="Arial"/>
          <w:sz w:val="16"/>
          <w:szCs w:val="16"/>
        </w:rPr>
        <w:t xml:space="preserve">Constitución Política de Colombia. </w:t>
      </w:r>
      <w:r w:rsidRPr="00717985">
        <w:rPr>
          <w:rFonts w:ascii="Arial" w:hAnsi="Arial" w:cs="Arial"/>
          <w:sz w:val="16"/>
          <w:szCs w:val="16"/>
        </w:rPr>
        <w:t xml:space="preserve">Artículo 29. El debido proceso se aplicará a toda clase de actuaciones judiciales y administrativas. </w:t>
      </w:r>
    </w:p>
    <w:p w:rsidR="00BF4306" w:rsidRPr="00717985" w:rsidRDefault="00BF4306" w:rsidP="00BF4306">
      <w:pPr>
        <w:pStyle w:val="Textonotapie"/>
        <w:jc w:val="both"/>
        <w:rPr>
          <w:rFonts w:ascii="Arial" w:hAnsi="Arial" w:cs="Arial"/>
          <w:sz w:val="16"/>
          <w:szCs w:val="16"/>
        </w:rPr>
      </w:pPr>
      <w:r w:rsidRPr="00717985">
        <w:rPr>
          <w:rFonts w:ascii="Arial" w:hAnsi="Arial" w:cs="Arial"/>
          <w:sz w:val="16"/>
          <w:szCs w:val="16"/>
        </w:rPr>
        <w:t>Nadie podrá ser juzgado sino conforme a leyes preexistentes al acto que se le imputa, ante juez o tribunal competente y con observancia de la plenitud de las formas propias de cada juicio…</w:t>
      </w:r>
      <w:r w:rsidR="006A17C9" w:rsidRPr="00717985">
        <w:rPr>
          <w:rFonts w:ascii="Arial" w:hAnsi="Arial" w:cs="Arial"/>
          <w:sz w:val="16"/>
          <w:szCs w:val="16"/>
        </w:rPr>
        <w:t xml:space="preserve"> (N</w:t>
      </w:r>
      <w:r w:rsidR="00584763" w:rsidRPr="00717985">
        <w:rPr>
          <w:rFonts w:ascii="Arial" w:hAnsi="Arial" w:cs="Arial"/>
          <w:sz w:val="16"/>
          <w:szCs w:val="16"/>
        </w:rPr>
        <w:t>egrilla fuera del texto original).</w:t>
      </w:r>
    </w:p>
    <w:p w:rsidR="00361AFD" w:rsidRPr="00717985" w:rsidRDefault="00361AFD" w:rsidP="00BF4306">
      <w:pPr>
        <w:pStyle w:val="Textonotapie"/>
        <w:jc w:val="both"/>
        <w:rPr>
          <w:rFonts w:ascii="Arial" w:hAnsi="Arial" w:cs="Arial"/>
          <w:sz w:val="16"/>
          <w:szCs w:val="16"/>
        </w:rPr>
      </w:pPr>
    </w:p>
  </w:footnote>
  <w:footnote w:id="3">
    <w:p w:rsidR="00E11760" w:rsidRPr="00717985" w:rsidRDefault="00E11760" w:rsidP="00E11760">
      <w:pPr>
        <w:pStyle w:val="Textonotapie"/>
        <w:jc w:val="both"/>
        <w:rPr>
          <w:rFonts w:ascii="Arial" w:hAnsi="Arial" w:cs="Arial"/>
          <w:sz w:val="16"/>
          <w:szCs w:val="16"/>
        </w:rPr>
      </w:pPr>
      <w:r w:rsidRPr="00717985">
        <w:rPr>
          <w:rStyle w:val="Refdenotaalpie"/>
          <w:rFonts w:ascii="Arial" w:hAnsi="Arial" w:cs="Arial"/>
          <w:sz w:val="16"/>
          <w:szCs w:val="16"/>
        </w:rPr>
        <w:footnoteRef/>
      </w:r>
      <w:r w:rsidRPr="00717985">
        <w:rPr>
          <w:rFonts w:ascii="Arial" w:hAnsi="Arial" w:cs="Arial"/>
          <w:sz w:val="16"/>
          <w:szCs w:val="16"/>
        </w:rPr>
        <w:t xml:space="preserve"> Corte Constitucional. Sentencia C-341 del 4 de junio de 2014. Magistrado Ponente MAURICIO GONZÁLEZ </w:t>
      </w:r>
      <w:r w:rsidR="00DC2F9C" w:rsidRPr="00717985">
        <w:rPr>
          <w:rFonts w:ascii="Arial" w:hAnsi="Arial" w:cs="Arial"/>
          <w:sz w:val="16"/>
          <w:szCs w:val="16"/>
        </w:rPr>
        <w:t>CUERVO: “5.3.2. La jurisprudencia constitucional ha definido el derecho al debido proceso como el conjunto de garantías previstas en el ordenamiento jurídico, a través de las cuales se busca la protección del individuo incurso en una actuación judicial o administrativa, para que durante su trámite se respeten sus derechos y se logre la aplicación correcta de la justicia. Hacen parte de las garantías del debido proceso: … (ii) el derecho al juez natural, identificado como el funcionario con capacidad o aptitud legal para ejercer jurisdicción en determinado proceso o actuación, de acuerdo con la naturaleza de los hechos, la calidad de las personas y la división del trabajo establecida por la Constitución y la ley…”.</w:t>
      </w:r>
    </w:p>
    <w:p w:rsidR="00E86555" w:rsidRPr="00717985" w:rsidRDefault="00E86555" w:rsidP="00E11760">
      <w:pPr>
        <w:pStyle w:val="Textonotapie"/>
        <w:jc w:val="both"/>
        <w:rPr>
          <w:rFonts w:ascii="Arial" w:hAnsi="Arial" w:cs="Arial"/>
          <w:sz w:val="16"/>
          <w:szCs w:val="16"/>
          <w:lang w:val="es-CO"/>
        </w:rPr>
      </w:pPr>
    </w:p>
  </w:footnote>
  <w:footnote w:id="4">
    <w:p w:rsidR="00166203" w:rsidRPr="00717985" w:rsidRDefault="00E86555" w:rsidP="00166203">
      <w:pPr>
        <w:pStyle w:val="Sinespaciado"/>
        <w:rPr>
          <w:rFonts w:ascii="Arial" w:hAnsi="Arial" w:cs="Arial"/>
          <w:sz w:val="16"/>
          <w:szCs w:val="16"/>
          <w:lang w:val="es-CO" w:eastAsia="es-CO"/>
        </w:rPr>
      </w:pPr>
      <w:r w:rsidRPr="00717985">
        <w:rPr>
          <w:rStyle w:val="Refdenotaalpie"/>
          <w:rFonts w:ascii="Arial" w:hAnsi="Arial" w:cs="Arial"/>
          <w:sz w:val="16"/>
          <w:szCs w:val="16"/>
        </w:rPr>
        <w:footnoteRef/>
      </w:r>
      <w:r w:rsidRPr="00717985">
        <w:rPr>
          <w:rFonts w:ascii="Arial" w:hAnsi="Arial" w:cs="Arial"/>
          <w:sz w:val="16"/>
          <w:szCs w:val="16"/>
        </w:rPr>
        <w:t xml:space="preserve"> </w:t>
      </w:r>
      <w:bookmarkStart w:id="2" w:name="226"/>
      <w:r w:rsidR="006A17C9" w:rsidRPr="00717985">
        <w:rPr>
          <w:rFonts w:ascii="Arial" w:hAnsi="Arial" w:cs="Arial"/>
          <w:sz w:val="16"/>
          <w:szCs w:val="16"/>
        </w:rPr>
        <w:t xml:space="preserve">Ley 1862/2017 </w:t>
      </w:r>
      <w:r w:rsidR="00166203" w:rsidRPr="00717985">
        <w:rPr>
          <w:rFonts w:ascii="Arial" w:hAnsi="Arial" w:cs="Arial"/>
          <w:bCs/>
          <w:sz w:val="16"/>
          <w:szCs w:val="16"/>
          <w:lang w:val="es-CO" w:eastAsia="es-CO"/>
        </w:rPr>
        <w:t>ARTÍCULO 226. CAUSALES DE NULIDAD.</w:t>
      </w:r>
      <w:bookmarkEnd w:id="2"/>
      <w:r w:rsidR="00166203" w:rsidRPr="00717985">
        <w:rPr>
          <w:rFonts w:ascii="Arial" w:hAnsi="Arial" w:cs="Arial"/>
          <w:sz w:val="16"/>
          <w:szCs w:val="16"/>
          <w:lang w:val="es-CO" w:eastAsia="es-CO"/>
        </w:rPr>
        <w:t> Son causales de nulidad las siguientes:</w:t>
      </w:r>
    </w:p>
    <w:p w:rsidR="00166203" w:rsidRPr="00717985" w:rsidRDefault="00166203" w:rsidP="00166203">
      <w:pPr>
        <w:pStyle w:val="Sinespaciado"/>
        <w:rPr>
          <w:rFonts w:ascii="Arial" w:hAnsi="Arial" w:cs="Arial"/>
          <w:sz w:val="16"/>
          <w:szCs w:val="16"/>
          <w:lang w:val="es-CO" w:eastAsia="es-CO"/>
        </w:rPr>
      </w:pPr>
      <w:r w:rsidRPr="00717985">
        <w:rPr>
          <w:rFonts w:ascii="Arial" w:hAnsi="Arial" w:cs="Arial"/>
          <w:sz w:val="16"/>
          <w:szCs w:val="16"/>
          <w:lang w:val="es-CO" w:eastAsia="es-CO"/>
        </w:rPr>
        <w:t>1. La falta de competencia del funcionario.</w:t>
      </w:r>
    </w:p>
    <w:p w:rsidR="00166203" w:rsidRPr="00717985" w:rsidRDefault="00166203" w:rsidP="00166203">
      <w:pPr>
        <w:pStyle w:val="Sinespaciado"/>
        <w:rPr>
          <w:rFonts w:ascii="Arial" w:hAnsi="Arial" w:cs="Arial"/>
          <w:sz w:val="16"/>
          <w:szCs w:val="16"/>
          <w:lang w:val="es-CO" w:eastAsia="es-CO"/>
        </w:rPr>
      </w:pPr>
      <w:r w:rsidRPr="00717985">
        <w:rPr>
          <w:rFonts w:ascii="Arial" w:hAnsi="Arial" w:cs="Arial"/>
          <w:sz w:val="16"/>
          <w:szCs w:val="16"/>
          <w:lang w:val="es-CO" w:eastAsia="es-CO"/>
        </w:rPr>
        <w:t>2. La existencia de irregularidades sustanciales que afecten el debido proceso.</w:t>
      </w:r>
    </w:p>
    <w:p w:rsidR="00166203" w:rsidRPr="00717985" w:rsidRDefault="00166203" w:rsidP="00166203">
      <w:pPr>
        <w:pStyle w:val="Sinespaciado"/>
        <w:rPr>
          <w:rFonts w:ascii="Arial" w:hAnsi="Arial" w:cs="Arial"/>
          <w:sz w:val="16"/>
          <w:szCs w:val="16"/>
          <w:lang w:val="es-CO" w:eastAsia="es-CO"/>
        </w:rPr>
      </w:pPr>
      <w:r w:rsidRPr="00717985">
        <w:rPr>
          <w:rFonts w:ascii="Arial" w:hAnsi="Arial" w:cs="Arial"/>
          <w:sz w:val="16"/>
          <w:szCs w:val="16"/>
          <w:lang w:val="es-CO" w:eastAsia="es-CO"/>
        </w:rPr>
        <w:t>3. La violación del derecho de defensa.</w:t>
      </w:r>
    </w:p>
    <w:p w:rsidR="00166203" w:rsidRPr="00717985" w:rsidRDefault="00166203" w:rsidP="00166203">
      <w:pPr>
        <w:pStyle w:val="Sinespaciado"/>
        <w:rPr>
          <w:rFonts w:ascii="Arial" w:hAnsi="Arial" w:cs="Arial"/>
          <w:sz w:val="16"/>
          <w:szCs w:val="16"/>
          <w:lang w:val="es-CO" w:eastAsia="es-CO"/>
        </w:rPr>
      </w:pPr>
      <w:r w:rsidRPr="00717985">
        <w:rPr>
          <w:rFonts w:ascii="Arial" w:hAnsi="Arial" w:cs="Arial"/>
          <w:sz w:val="16"/>
          <w:szCs w:val="16"/>
          <w:lang w:val="es-CO" w:eastAsia="es-CO"/>
        </w:rPr>
        <w:t>4. Violación al principio de la jerarquía.</w:t>
      </w:r>
    </w:p>
    <w:p w:rsidR="00E86555" w:rsidRPr="00717985" w:rsidRDefault="00E86555" w:rsidP="00166203">
      <w:pPr>
        <w:pStyle w:val="Sinespaciado"/>
        <w:rPr>
          <w:rFonts w:ascii="Arial" w:hAnsi="Arial" w:cs="Arial"/>
          <w:iCs/>
          <w:sz w:val="16"/>
          <w:szCs w:val="16"/>
        </w:rPr>
      </w:pPr>
    </w:p>
    <w:p w:rsidR="006E0ADF" w:rsidRPr="00717985" w:rsidRDefault="006E0ADF" w:rsidP="00E86555">
      <w:pPr>
        <w:pStyle w:val="Sinespaciado"/>
        <w:rPr>
          <w:rFonts w:ascii="Arial" w:hAnsi="Arial" w:cs="Arial"/>
          <w:iCs/>
        </w:rPr>
      </w:pPr>
    </w:p>
  </w:footnote>
  <w:footnote w:id="5">
    <w:p w:rsidR="00A20554" w:rsidRPr="00717985" w:rsidRDefault="00A20554" w:rsidP="00A20554">
      <w:pPr>
        <w:pStyle w:val="Sinespaciado"/>
        <w:rPr>
          <w:rFonts w:ascii="Arial" w:hAnsi="Arial" w:cs="Arial"/>
          <w:sz w:val="16"/>
          <w:szCs w:val="16"/>
        </w:rPr>
      </w:pPr>
      <w:r w:rsidRPr="00717985">
        <w:rPr>
          <w:rStyle w:val="Refdenotaalpie"/>
          <w:rFonts w:ascii="Arial" w:hAnsi="Arial" w:cs="Arial"/>
          <w:sz w:val="16"/>
          <w:szCs w:val="16"/>
        </w:rPr>
        <w:footnoteRef/>
      </w:r>
      <w:r w:rsidRPr="00717985">
        <w:rPr>
          <w:rFonts w:ascii="Arial" w:hAnsi="Arial" w:cs="Arial"/>
          <w:sz w:val="16"/>
          <w:szCs w:val="16"/>
        </w:rPr>
        <w:t xml:space="preserve"> Corte Constitucional. Sentencia T-916 del 1 de diciembre de 2014. Magistrado Ponente: MARTHA VICTORIA SÁCHICA MÉNDEZ.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C0" w:rsidRDefault="004214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214C0" w:rsidRDefault="004214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C0" w:rsidRDefault="004214C0">
    <w:pPr>
      <w:pStyle w:val="Encabezado"/>
      <w:framePr w:wrap="around" w:vAnchor="text" w:hAnchor="margin" w:xAlign="center" w:y="1"/>
      <w:rPr>
        <w:rStyle w:val="Nmerodepgina"/>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984"/>
      <w:gridCol w:w="2835"/>
    </w:tblGrid>
    <w:tr w:rsidR="006A17C9" w:rsidRPr="006A17C9" w:rsidTr="00CC19AA">
      <w:trPr>
        <w:trHeight w:val="303"/>
        <w:jc w:val="center"/>
      </w:trPr>
      <w:tc>
        <w:tcPr>
          <w:tcW w:w="4679" w:type="dxa"/>
          <w:vMerge w:val="restart"/>
          <w:tcBorders>
            <w:top w:val="single" w:sz="4" w:space="0" w:color="auto"/>
            <w:left w:val="single" w:sz="4" w:space="0" w:color="auto"/>
            <w:bottom w:val="single" w:sz="4" w:space="0" w:color="auto"/>
            <w:right w:val="single" w:sz="4" w:space="0" w:color="auto"/>
          </w:tcBorders>
          <w:vAlign w:val="center"/>
        </w:tcPr>
        <w:p w:rsidR="006A17C9" w:rsidRPr="006A17C9" w:rsidRDefault="006A17C9" w:rsidP="006A17C9">
          <w:pPr>
            <w:spacing w:line="276" w:lineRule="auto"/>
            <w:ind w:left="602" w:hanging="141"/>
            <w:rPr>
              <w:rFonts w:ascii="Arial" w:hAnsi="Arial" w:cs="Arial"/>
              <w:b/>
              <w:bCs/>
              <w:sz w:val="2"/>
              <w:szCs w:val="16"/>
              <w:lang w:eastAsia="en-US"/>
            </w:rPr>
          </w:pPr>
        </w:p>
        <w:p w:rsidR="006F21C1" w:rsidRPr="006F21C1" w:rsidRDefault="00A210E2" w:rsidP="008067C1">
          <w:pPr>
            <w:spacing w:line="276" w:lineRule="auto"/>
            <w:ind w:left="888"/>
            <w:rPr>
              <w:rFonts w:ascii="Arial" w:hAnsi="Arial" w:cs="Arial"/>
              <w:b/>
              <w:bCs/>
              <w:sz w:val="12"/>
              <w:szCs w:val="16"/>
              <w:lang w:eastAsia="en-US"/>
            </w:rPr>
          </w:pPr>
          <w:r>
            <w:rPr>
              <w:noProof/>
            </w:rPr>
            <w:drawing>
              <wp:anchor distT="0" distB="0" distL="114300" distR="114300" simplePos="0" relativeHeight="251657728" behindDoc="1" locked="0" layoutInCell="1" allowOverlap="1">
                <wp:simplePos x="0" y="0"/>
                <wp:positionH relativeFrom="column">
                  <wp:posOffset>-29210</wp:posOffset>
                </wp:positionH>
                <wp:positionV relativeFrom="paragraph">
                  <wp:posOffset>53340</wp:posOffset>
                </wp:positionV>
                <wp:extent cx="628015" cy="596265"/>
                <wp:effectExtent l="0" t="0" r="0" b="0"/>
                <wp:wrapNone/>
                <wp:docPr id="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A17C9" w:rsidRPr="006A17C9" w:rsidRDefault="006F21C1" w:rsidP="008067C1">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w:t>
          </w:r>
          <w:r w:rsidR="006A17C9" w:rsidRPr="006A17C9">
            <w:rPr>
              <w:rFonts w:ascii="Arial" w:hAnsi="Arial" w:cs="Arial"/>
              <w:b/>
              <w:bCs/>
              <w:sz w:val="16"/>
              <w:szCs w:val="16"/>
              <w:lang w:eastAsia="en-US"/>
            </w:rPr>
            <w:t>MINISTERIO DE DEFENSA NACIONAL</w:t>
          </w:r>
        </w:p>
        <w:p w:rsidR="006A17C9" w:rsidRPr="006A17C9" w:rsidRDefault="006F21C1" w:rsidP="008067C1">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w:t>
          </w:r>
          <w:r w:rsidR="006A17C9" w:rsidRPr="006A17C9">
            <w:rPr>
              <w:rFonts w:ascii="Arial" w:hAnsi="Arial" w:cs="Arial"/>
              <w:b/>
              <w:bCs/>
              <w:sz w:val="16"/>
              <w:szCs w:val="16"/>
              <w:lang w:eastAsia="en-US"/>
            </w:rPr>
            <w:t>COMANDO GENERAL FUERZAS MILITARES</w:t>
          </w:r>
        </w:p>
        <w:p w:rsidR="006A17C9" w:rsidRPr="006A17C9" w:rsidRDefault="006F21C1" w:rsidP="008067C1">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w:t>
          </w:r>
          <w:r w:rsidR="006A17C9" w:rsidRPr="006A17C9">
            <w:rPr>
              <w:rFonts w:ascii="Arial" w:hAnsi="Arial" w:cs="Arial"/>
              <w:b/>
              <w:bCs/>
              <w:sz w:val="16"/>
              <w:szCs w:val="16"/>
              <w:lang w:eastAsia="en-US"/>
            </w:rPr>
            <w:t>EJÉRCITO NACIONAL</w:t>
          </w:r>
        </w:p>
        <w:p w:rsidR="006A17C9" w:rsidRPr="006A17C9" w:rsidRDefault="006F21C1" w:rsidP="006F21C1">
          <w:pPr>
            <w:spacing w:line="276" w:lineRule="auto"/>
            <w:ind w:left="888"/>
            <w:rPr>
              <w:rFonts w:ascii="Arial" w:hAnsi="Arial" w:cs="Arial"/>
              <w:b/>
              <w:bCs/>
              <w:sz w:val="16"/>
              <w:szCs w:val="16"/>
              <w:lang w:eastAsia="en-US"/>
            </w:rPr>
          </w:pPr>
          <w:r>
            <w:rPr>
              <w:rFonts w:ascii="Arial" w:hAnsi="Arial" w:cs="Arial"/>
              <w:b/>
              <w:bCs/>
              <w:sz w:val="16"/>
              <w:szCs w:val="16"/>
              <w:lang w:eastAsia="en-US"/>
            </w:rPr>
            <w:t xml:space="preserve">    </w:t>
          </w:r>
          <w:r w:rsidR="006A17C9" w:rsidRPr="006A17C9">
            <w:rPr>
              <w:rFonts w:ascii="Arial" w:hAnsi="Arial" w:cs="Arial"/>
              <w:b/>
              <w:bCs/>
              <w:sz w:val="16"/>
              <w:szCs w:val="16"/>
              <w:lang w:eastAsia="en-US"/>
            </w:rPr>
            <w:t>DEPARTAMENTO JURÍDICO INTEGRAL</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uppressLineNumbers/>
            <w:tabs>
              <w:tab w:val="center" w:pos="4818"/>
              <w:tab w:val="right" w:pos="9637"/>
            </w:tabs>
            <w:spacing w:line="276" w:lineRule="auto"/>
            <w:ind w:left="34"/>
            <w:jc w:val="center"/>
            <w:rPr>
              <w:rFonts w:ascii="Arial" w:hAnsi="Arial" w:cs="Arial"/>
              <w:b/>
              <w:color w:val="000000"/>
              <w:sz w:val="28"/>
              <w:lang w:eastAsia="en-US"/>
            </w:rPr>
          </w:pPr>
          <w:r w:rsidRPr="008067C1">
            <w:rPr>
              <w:rFonts w:ascii="Arial" w:hAnsi="Arial" w:cs="Arial"/>
              <w:b/>
              <w:color w:val="000000"/>
              <w:sz w:val="16"/>
              <w:lang w:eastAsia="en-US"/>
            </w:rPr>
            <w:t>AUTO QUE RESUELVE COLISIÓN DE COMPETENCIAS EN MATERIA DISCIPLINARIA</w:t>
          </w:r>
        </w:p>
      </w:tc>
      <w:tc>
        <w:tcPr>
          <w:tcW w:w="2835" w:type="dxa"/>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pacing w:line="276" w:lineRule="auto"/>
            <w:rPr>
              <w:rFonts w:ascii="Arial" w:hAnsi="Arial" w:cs="Arial"/>
              <w:b/>
              <w:bCs/>
              <w:color w:val="000000"/>
              <w:sz w:val="16"/>
              <w:szCs w:val="16"/>
              <w:lang w:eastAsia="en-US"/>
            </w:rPr>
          </w:pPr>
          <w:r w:rsidRPr="006A17C9">
            <w:rPr>
              <w:rFonts w:ascii="Arial" w:hAnsi="Arial" w:cs="Arial"/>
              <w:b/>
              <w:bCs/>
              <w:color w:val="000000"/>
              <w:sz w:val="16"/>
              <w:szCs w:val="16"/>
              <w:lang w:eastAsia="en-US"/>
            </w:rPr>
            <w:t>Pág.</w:t>
          </w:r>
          <w:r w:rsidRPr="006A17C9">
            <w:rPr>
              <w:rFonts w:ascii="Arial" w:hAnsi="Arial" w:cs="Arial"/>
              <w:color w:val="000000"/>
              <w:sz w:val="16"/>
              <w:szCs w:val="16"/>
              <w:lang w:eastAsia="en-US"/>
            </w:rPr>
            <w:t xml:space="preserve"> </w:t>
          </w:r>
          <w:r w:rsidRPr="006A17C9">
            <w:rPr>
              <w:rFonts w:ascii="Arial" w:hAnsi="Arial" w:cs="Arial"/>
              <w:color w:val="000000"/>
              <w:sz w:val="16"/>
              <w:szCs w:val="16"/>
              <w:lang w:eastAsia="en-US"/>
            </w:rPr>
            <w:fldChar w:fldCharType="begin"/>
          </w:r>
          <w:r w:rsidRPr="006A17C9">
            <w:rPr>
              <w:rFonts w:ascii="Arial" w:hAnsi="Arial" w:cs="Arial"/>
              <w:color w:val="000000"/>
              <w:sz w:val="16"/>
              <w:szCs w:val="16"/>
              <w:lang w:eastAsia="en-US"/>
            </w:rPr>
            <w:instrText>PAGE   \* MERGEFORMAT</w:instrText>
          </w:r>
          <w:r w:rsidRPr="006A17C9">
            <w:rPr>
              <w:rFonts w:ascii="Arial" w:hAnsi="Arial" w:cs="Arial"/>
              <w:color w:val="000000"/>
              <w:sz w:val="16"/>
              <w:szCs w:val="16"/>
              <w:lang w:eastAsia="en-US"/>
            </w:rPr>
            <w:fldChar w:fldCharType="separate"/>
          </w:r>
          <w:r w:rsidR="00CC19AA">
            <w:rPr>
              <w:rFonts w:ascii="Arial" w:hAnsi="Arial" w:cs="Arial"/>
              <w:noProof/>
              <w:color w:val="000000"/>
              <w:sz w:val="16"/>
              <w:szCs w:val="16"/>
              <w:lang w:eastAsia="en-US"/>
            </w:rPr>
            <w:t>2</w:t>
          </w:r>
          <w:r w:rsidRPr="006A17C9">
            <w:rPr>
              <w:rFonts w:ascii="Arial" w:hAnsi="Arial" w:cs="Arial"/>
              <w:color w:val="000000"/>
              <w:sz w:val="16"/>
              <w:szCs w:val="16"/>
              <w:lang w:eastAsia="en-US"/>
            </w:rPr>
            <w:fldChar w:fldCharType="end"/>
          </w:r>
          <w:r w:rsidRPr="006A17C9">
            <w:rPr>
              <w:rFonts w:ascii="Arial" w:hAnsi="Arial" w:cs="Arial"/>
              <w:color w:val="000000"/>
              <w:sz w:val="16"/>
              <w:szCs w:val="16"/>
              <w:lang w:eastAsia="en-US"/>
            </w:rPr>
            <w:t xml:space="preserve"> de </w:t>
          </w:r>
          <w:r w:rsidRPr="006A17C9">
            <w:rPr>
              <w:rFonts w:ascii="Arial" w:hAnsi="Arial" w:cs="Arial"/>
              <w:color w:val="000000"/>
              <w:sz w:val="16"/>
              <w:szCs w:val="16"/>
              <w:lang w:eastAsia="en-US"/>
            </w:rPr>
            <w:fldChar w:fldCharType="begin"/>
          </w:r>
          <w:r w:rsidRPr="006A17C9">
            <w:rPr>
              <w:rFonts w:ascii="Arial" w:hAnsi="Arial" w:cs="Arial"/>
              <w:color w:val="000000"/>
              <w:sz w:val="16"/>
              <w:szCs w:val="16"/>
              <w:lang w:eastAsia="en-US"/>
            </w:rPr>
            <w:instrText xml:space="preserve"> NUMPAGES   \* MERGEFORMAT </w:instrText>
          </w:r>
          <w:r w:rsidRPr="006A17C9">
            <w:rPr>
              <w:rFonts w:ascii="Arial" w:hAnsi="Arial" w:cs="Arial"/>
              <w:color w:val="000000"/>
              <w:sz w:val="16"/>
              <w:szCs w:val="16"/>
              <w:lang w:eastAsia="en-US"/>
            </w:rPr>
            <w:fldChar w:fldCharType="separate"/>
          </w:r>
          <w:r w:rsidR="00CC19AA">
            <w:rPr>
              <w:rFonts w:ascii="Arial" w:hAnsi="Arial" w:cs="Arial"/>
              <w:noProof/>
              <w:color w:val="000000"/>
              <w:sz w:val="16"/>
              <w:szCs w:val="16"/>
              <w:lang w:eastAsia="en-US"/>
            </w:rPr>
            <w:t>7</w:t>
          </w:r>
          <w:r w:rsidRPr="006A17C9">
            <w:rPr>
              <w:rFonts w:ascii="Arial" w:hAnsi="Arial" w:cs="Arial"/>
              <w:color w:val="000000"/>
              <w:sz w:val="16"/>
              <w:szCs w:val="16"/>
              <w:lang w:eastAsia="en-US"/>
            </w:rPr>
            <w:fldChar w:fldCharType="end"/>
          </w:r>
        </w:p>
      </w:tc>
    </w:tr>
    <w:tr w:rsidR="006A17C9" w:rsidRPr="006A17C9" w:rsidTr="00CC19AA">
      <w:trPr>
        <w:trHeight w:val="243"/>
        <w:jc w:val="center"/>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pacing w:line="276" w:lineRule="auto"/>
            <w:rPr>
              <w:rFonts w:ascii="Arial" w:eastAsia="DejaVu Sans" w:hAnsi="Arial" w:cs="Arial"/>
              <w:b/>
              <w:color w:val="000000"/>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uppressLineNumbers/>
            <w:tabs>
              <w:tab w:val="center" w:pos="4818"/>
              <w:tab w:val="right" w:pos="9637"/>
            </w:tabs>
            <w:spacing w:line="276" w:lineRule="auto"/>
            <w:rPr>
              <w:rFonts w:ascii="Arial" w:hAnsi="Arial" w:cs="Arial"/>
              <w:color w:val="000000"/>
              <w:sz w:val="16"/>
              <w:szCs w:val="16"/>
              <w:lang w:eastAsia="en-US"/>
            </w:rPr>
          </w:pPr>
          <w:r w:rsidRPr="006A17C9">
            <w:rPr>
              <w:rFonts w:ascii="Arial" w:hAnsi="Arial" w:cs="Arial"/>
              <w:b/>
              <w:color w:val="000000"/>
              <w:sz w:val="16"/>
              <w:szCs w:val="16"/>
              <w:lang w:eastAsia="en-US"/>
            </w:rPr>
            <w:t>Código</w:t>
          </w:r>
          <w:r w:rsidRPr="006A17C9">
            <w:rPr>
              <w:rFonts w:ascii="Arial" w:hAnsi="Arial" w:cs="Arial"/>
              <w:color w:val="000000"/>
              <w:sz w:val="16"/>
              <w:szCs w:val="16"/>
              <w:lang w:eastAsia="en-US"/>
            </w:rPr>
            <w:t xml:space="preserve">: </w:t>
          </w:r>
          <w:r w:rsidR="0095136C" w:rsidRPr="0095136C">
            <w:rPr>
              <w:rFonts w:ascii="Arial" w:hAnsi="Arial" w:cs="Arial"/>
              <w:color w:val="000000"/>
              <w:sz w:val="16"/>
              <w:szCs w:val="16"/>
              <w:lang w:eastAsia="en-US"/>
            </w:rPr>
            <w:t>FO-JEMP</w:t>
          </w:r>
          <w:r w:rsidR="00CC19AA">
            <w:rPr>
              <w:rFonts w:ascii="Arial" w:hAnsi="Arial" w:cs="Arial"/>
              <w:color w:val="000000"/>
              <w:sz w:val="16"/>
              <w:szCs w:val="16"/>
              <w:lang w:eastAsia="en-US"/>
            </w:rPr>
            <w:t>P-</w:t>
          </w:r>
          <w:r w:rsidR="0095136C" w:rsidRPr="0095136C">
            <w:rPr>
              <w:rFonts w:ascii="Arial" w:hAnsi="Arial" w:cs="Arial"/>
              <w:color w:val="000000"/>
              <w:sz w:val="16"/>
              <w:szCs w:val="16"/>
              <w:lang w:eastAsia="en-US"/>
            </w:rPr>
            <w:t>CEDE11-1805</w:t>
          </w:r>
        </w:p>
      </w:tc>
    </w:tr>
    <w:tr w:rsidR="006A17C9" w:rsidRPr="006A17C9" w:rsidTr="00CC19AA">
      <w:trPr>
        <w:trHeight w:val="296"/>
        <w:jc w:val="center"/>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pacing w:line="276" w:lineRule="auto"/>
            <w:rPr>
              <w:rFonts w:ascii="Arial" w:eastAsia="DejaVu Sans" w:hAnsi="Arial" w:cs="Arial"/>
              <w:b/>
              <w:color w:val="000000"/>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uppressLineNumbers/>
            <w:tabs>
              <w:tab w:val="center" w:pos="4818"/>
              <w:tab w:val="right" w:pos="9637"/>
            </w:tabs>
            <w:spacing w:line="276" w:lineRule="auto"/>
            <w:rPr>
              <w:rFonts w:ascii="Arial" w:hAnsi="Arial" w:cs="Arial"/>
              <w:color w:val="000000"/>
              <w:sz w:val="16"/>
              <w:szCs w:val="16"/>
              <w:lang w:eastAsia="en-US"/>
            </w:rPr>
          </w:pPr>
          <w:r w:rsidRPr="006A17C9">
            <w:rPr>
              <w:rFonts w:ascii="Arial" w:hAnsi="Arial" w:cs="Arial"/>
              <w:b/>
              <w:color w:val="000000"/>
              <w:sz w:val="16"/>
              <w:szCs w:val="16"/>
              <w:lang w:eastAsia="en-US"/>
            </w:rPr>
            <w:t>Versión:</w:t>
          </w:r>
          <w:r w:rsidRPr="006A17C9">
            <w:rPr>
              <w:rFonts w:ascii="Arial" w:hAnsi="Arial" w:cs="Arial"/>
              <w:color w:val="000000"/>
              <w:sz w:val="16"/>
              <w:szCs w:val="16"/>
              <w:lang w:eastAsia="en-US"/>
            </w:rPr>
            <w:t xml:space="preserve"> </w:t>
          </w:r>
          <w:r w:rsidR="003050AF">
            <w:rPr>
              <w:rFonts w:ascii="Arial" w:hAnsi="Arial" w:cs="Arial"/>
              <w:color w:val="000000"/>
              <w:sz w:val="16"/>
              <w:szCs w:val="16"/>
              <w:lang w:eastAsia="en-US"/>
            </w:rPr>
            <w:t>1</w:t>
          </w:r>
        </w:p>
      </w:tc>
    </w:tr>
    <w:tr w:rsidR="006A17C9" w:rsidRPr="006A17C9" w:rsidTr="00CC19AA">
      <w:trPr>
        <w:trHeight w:val="260"/>
        <w:jc w:val="center"/>
      </w:trPr>
      <w:tc>
        <w:tcPr>
          <w:tcW w:w="4679" w:type="dxa"/>
          <w:vMerge/>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pacing w:line="276" w:lineRule="auto"/>
            <w:rPr>
              <w:rFonts w:ascii="Arial" w:eastAsia="DejaVu Sans" w:hAnsi="Arial" w:cs="Arial"/>
              <w:b/>
              <w:bCs/>
              <w:kern w:val="2"/>
              <w:sz w:val="18"/>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pacing w:line="276" w:lineRule="auto"/>
            <w:rPr>
              <w:rFonts w:ascii="Arial" w:eastAsia="DejaVu Sans" w:hAnsi="Arial" w:cs="Arial"/>
              <w:b/>
              <w:color w:val="000000"/>
              <w:kern w:val="2"/>
              <w:sz w:val="28"/>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6A17C9" w:rsidRPr="006A17C9" w:rsidRDefault="006A17C9" w:rsidP="006A17C9">
          <w:pPr>
            <w:suppressLineNumbers/>
            <w:tabs>
              <w:tab w:val="center" w:pos="4818"/>
              <w:tab w:val="right" w:pos="9637"/>
            </w:tabs>
            <w:spacing w:line="276" w:lineRule="auto"/>
            <w:rPr>
              <w:rFonts w:ascii="Arial" w:hAnsi="Arial" w:cs="Arial"/>
              <w:color w:val="000000"/>
              <w:sz w:val="16"/>
              <w:szCs w:val="16"/>
              <w:lang w:eastAsia="en-US"/>
            </w:rPr>
          </w:pPr>
          <w:r w:rsidRPr="006A17C9">
            <w:rPr>
              <w:rFonts w:ascii="Arial" w:hAnsi="Arial" w:cs="Arial"/>
              <w:b/>
              <w:color w:val="000000"/>
              <w:sz w:val="16"/>
              <w:szCs w:val="16"/>
              <w:lang w:eastAsia="en-US"/>
            </w:rPr>
            <w:t xml:space="preserve">Fecha de emisión: </w:t>
          </w:r>
          <w:r w:rsidR="00C411CA" w:rsidRPr="00C411CA">
            <w:rPr>
              <w:rFonts w:ascii="Arial" w:hAnsi="Arial" w:cs="Arial"/>
              <w:bCs/>
              <w:color w:val="000000"/>
              <w:sz w:val="16"/>
              <w:szCs w:val="16"/>
              <w:lang w:eastAsia="en-US"/>
            </w:rPr>
            <w:t>2026-02-11</w:t>
          </w:r>
        </w:p>
      </w:tc>
    </w:tr>
  </w:tbl>
  <w:p w:rsidR="004214C0" w:rsidRDefault="004214C0">
    <w:pPr>
      <w:pStyle w:val="Encabezado"/>
      <w:rPr>
        <w:rFonts w:ascii="Arial" w:hAnsi="Arial"/>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409"/>
    </w:tblGrid>
    <w:tr w:rsidR="007F357B" w:rsidRPr="00E47B44" w:rsidTr="007F357B">
      <w:trPr>
        <w:cantSplit/>
        <w:trHeight w:val="556"/>
      </w:trPr>
      <w:tc>
        <w:tcPr>
          <w:tcW w:w="3189" w:type="dxa"/>
          <w:vMerge w:val="restart"/>
          <w:tcBorders>
            <w:top w:val="single" w:sz="4" w:space="0" w:color="auto"/>
            <w:left w:val="single" w:sz="4" w:space="0" w:color="auto"/>
            <w:bottom w:val="single" w:sz="4" w:space="0" w:color="auto"/>
            <w:right w:val="single" w:sz="4" w:space="0" w:color="auto"/>
          </w:tcBorders>
        </w:tcPr>
        <w:p w:rsidR="007F357B" w:rsidRPr="00E47B44" w:rsidRDefault="007F357B" w:rsidP="009924BF">
          <w:pPr>
            <w:ind w:left="180"/>
            <w:jc w:val="center"/>
            <w:rPr>
              <w:rFonts w:ascii="Arial" w:hAnsi="Arial" w:cs="Arial"/>
              <w:bCs/>
              <w:sz w:val="16"/>
              <w:szCs w:val="16"/>
            </w:rPr>
          </w:pPr>
        </w:p>
        <w:p w:rsidR="007F357B" w:rsidRPr="00E47B44" w:rsidRDefault="007F357B" w:rsidP="009924BF">
          <w:pPr>
            <w:ind w:left="180"/>
            <w:jc w:val="center"/>
            <w:rPr>
              <w:rFonts w:ascii="Arial" w:hAnsi="Arial" w:cs="Arial"/>
              <w:b/>
              <w:bCs/>
              <w:sz w:val="16"/>
              <w:szCs w:val="16"/>
            </w:rPr>
          </w:pPr>
          <w:r w:rsidRPr="00E47B44">
            <w:rPr>
              <w:rFonts w:ascii="Arial" w:hAnsi="Arial" w:cs="Arial"/>
              <w:b/>
              <w:bCs/>
              <w:sz w:val="16"/>
              <w:szCs w:val="16"/>
            </w:rPr>
            <w:t>FUERZAS MILITARES DE COLOMBIA</w:t>
          </w:r>
        </w:p>
        <w:p w:rsidR="007F357B" w:rsidRPr="00E47B44" w:rsidRDefault="007F357B" w:rsidP="009924BF">
          <w:pPr>
            <w:ind w:left="180"/>
            <w:jc w:val="center"/>
            <w:rPr>
              <w:rFonts w:ascii="Arial" w:hAnsi="Arial" w:cs="Arial"/>
              <w:b/>
              <w:bCs/>
              <w:sz w:val="16"/>
              <w:szCs w:val="16"/>
            </w:rPr>
          </w:pPr>
          <w:r w:rsidRPr="00E47B44">
            <w:rPr>
              <w:rFonts w:ascii="Arial" w:hAnsi="Arial" w:cs="Arial"/>
              <w:b/>
              <w:bCs/>
              <w:sz w:val="16"/>
              <w:szCs w:val="16"/>
            </w:rPr>
            <w:t xml:space="preserve">COMANDO GENERAL </w:t>
          </w:r>
        </w:p>
        <w:p w:rsidR="007F357B" w:rsidRPr="00E47B44" w:rsidRDefault="009827EF" w:rsidP="009924BF">
          <w:pPr>
            <w:ind w:left="180"/>
            <w:jc w:val="center"/>
            <w:rPr>
              <w:rFonts w:ascii="Arial" w:hAnsi="Arial" w:cs="Arial"/>
              <w:bCs/>
              <w:sz w:val="16"/>
              <w:szCs w:val="16"/>
            </w:rPr>
          </w:pPr>
          <w:r w:rsidRPr="00E47B44">
            <w:rPr>
              <w:rFonts w:ascii="Arial" w:hAnsi="Arial" w:cs="Arial"/>
              <w:noProof/>
              <w:sz w:val="16"/>
              <w:szCs w:val="16"/>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1.65pt;margin-top:2.9pt;width:54.15pt;height:54.15pt;z-index:-251659776;mso-wrap-edited:f;v-text-anchor:middle" fillcolor="#618ffd" strokeweight="1pt">
                <v:imagedata r:id="rId1" o:title=""/>
                <v:shadow color="#919191"/>
                <o:lock v:ext="edit" aspectratio="f"/>
              </v:shape>
            </w:pict>
          </w:r>
        </w:p>
        <w:p w:rsidR="007F357B" w:rsidRPr="00E47B44" w:rsidRDefault="007F357B" w:rsidP="009924BF">
          <w:pPr>
            <w:ind w:left="180"/>
            <w:jc w:val="center"/>
            <w:rPr>
              <w:rFonts w:ascii="Arial" w:hAnsi="Arial" w:cs="Arial"/>
              <w:bCs/>
              <w:sz w:val="16"/>
              <w:szCs w:val="16"/>
            </w:rPr>
          </w:pPr>
        </w:p>
      </w:tc>
      <w:tc>
        <w:tcPr>
          <w:tcW w:w="3544" w:type="dxa"/>
          <w:tcBorders>
            <w:top w:val="single" w:sz="4" w:space="0" w:color="auto"/>
            <w:left w:val="single" w:sz="4" w:space="0" w:color="auto"/>
            <w:bottom w:val="single" w:sz="4" w:space="0" w:color="auto"/>
            <w:right w:val="single" w:sz="4" w:space="0" w:color="auto"/>
          </w:tcBorders>
          <w:vAlign w:val="center"/>
        </w:tcPr>
        <w:p w:rsidR="007F357B" w:rsidRPr="00E47B44" w:rsidRDefault="007F357B" w:rsidP="009924BF">
          <w:pPr>
            <w:jc w:val="center"/>
            <w:rPr>
              <w:rFonts w:ascii="Arial" w:hAnsi="Arial" w:cs="Arial"/>
              <w:bCs/>
              <w:sz w:val="16"/>
              <w:szCs w:val="16"/>
            </w:rPr>
          </w:pPr>
        </w:p>
        <w:p w:rsidR="007F357B" w:rsidRDefault="007D5628" w:rsidP="007414A3">
          <w:pPr>
            <w:jc w:val="center"/>
            <w:rPr>
              <w:rFonts w:ascii="Arial" w:hAnsi="Arial" w:cs="Arial"/>
              <w:bCs/>
              <w:sz w:val="16"/>
              <w:szCs w:val="16"/>
            </w:rPr>
          </w:pPr>
          <w:r>
            <w:rPr>
              <w:rFonts w:ascii="Arial" w:hAnsi="Arial" w:cs="Arial"/>
              <w:bCs/>
              <w:sz w:val="16"/>
              <w:szCs w:val="16"/>
            </w:rPr>
            <w:t>AUTO QUE DECRETA NULIDADES</w:t>
          </w:r>
        </w:p>
        <w:p w:rsidR="007414A3" w:rsidRPr="00E47B44" w:rsidRDefault="007414A3" w:rsidP="007414A3">
          <w:pPr>
            <w:jc w:val="center"/>
            <w:rPr>
              <w:rFonts w:ascii="Arial" w:hAnsi="Arial" w:cs="Arial"/>
              <w:bCs/>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rsidR="007F357B" w:rsidRPr="00E47B44" w:rsidRDefault="007F357B" w:rsidP="009924BF">
          <w:pPr>
            <w:rPr>
              <w:rFonts w:ascii="Arial" w:hAnsi="Arial" w:cs="Arial"/>
              <w:b/>
              <w:bCs/>
              <w:sz w:val="16"/>
              <w:szCs w:val="16"/>
            </w:rPr>
          </w:pPr>
          <w:r w:rsidRPr="00E47B44">
            <w:rPr>
              <w:rFonts w:ascii="Arial" w:hAnsi="Arial" w:cs="Arial"/>
              <w:b/>
              <w:bCs/>
              <w:sz w:val="16"/>
              <w:szCs w:val="16"/>
            </w:rPr>
            <w:t>CODIGO:</w:t>
          </w:r>
        </w:p>
        <w:p w:rsidR="007F357B" w:rsidRPr="00E47B44" w:rsidRDefault="006B26B4" w:rsidP="007D5628">
          <w:pPr>
            <w:rPr>
              <w:rFonts w:ascii="Arial" w:hAnsi="Arial" w:cs="Arial"/>
              <w:bCs/>
              <w:sz w:val="16"/>
              <w:szCs w:val="16"/>
            </w:rPr>
          </w:pPr>
          <w:r>
            <w:rPr>
              <w:rFonts w:ascii="Arial" w:hAnsi="Arial" w:cs="Arial"/>
              <w:sz w:val="16"/>
              <w:szCs w:val="16"/>
            </w:rPr>
            <w:t>CGFM-</w:t>
          </w:r>
          <w:r w:rsidR="007F357B" w:rsidRPr="00E47B44">
            <w:rPr>
              <w:rFonts w:ascii="Arial" w:hAnsi="Arial" w:cs="Arial"/>
              <w:sz w:val="16"/>
              <w:szCs w:val="16"/>
            </w:rPr>
            <w:t>PROADYA-R-97.</w:t>
          </w:r>
          <w:r w:rsidR="007414A3">
            <w:rPr>
              <w:rFonts w:ascii="Arial" w:hAnsi="Arial" w:cs="Arial"/>
              <w:sz w:val="16"/>
              <w:szCs w:val="16"/>
            </w:rPr>
            <w:t>3</w:t>
          </w:r>
          <w:r w:rsidR="007D5628">
            <w:rPr>
              <w:rFonts w:ascii="Arial" w:hAnsi="Arial" w:cs="Arial"/>
              <w:sz w:val="16"/>
              <w:szCs w:val="16"/>
            </w:rPr>
            <w:t>22</w:t>
          </w:r>
        </w:p>
      </w:tc>
    </w:tr>
    <w:tr w:rsidR="007F357B" w:rsidRPr="00E47B44" w:rsidTr="007F357B">
      <w:trPr>
        <w:cantSplit/>
        <w:trHeight w:val="329"/>
      </w:trPr>
      <w:tc>
        <w:tcPr>
          <w:tcW w:w="3189" w:type="dxa"/>
          <w:vMerge/>
          <w:tcBorders>
            <w:top w:val="single" w:sz="4" w:space="0" w:color="auto"/>
            <w:left w:val="single" w:sz="4" w:space="0" w:color="auto"/>
            <w:bottom w:val="single" w:sz="4" w:space="0" w:color="auto"/>
            <w:right w:val="single" w:sz="4" w:space="0" w:color="auto"/>
          </w:tcBorders>
        </w:tcPr>
        <w:p w:rsidR="007F357B" w:rsidRPr="00E47B44" w:rsidRDefault="007F357B" w:rsidP="009924BF">
          <w:pPr>
            <w:ind w:left="180"/>
            <w:jc w:val="center"/>
            <w:rPr>
              <w:rFonts w:ascii="Arial" w:hAnsi="Arial" w:cs="Arial"/>
              <w:bCs/>
              <w:sz w:val="16"/>
              <w:szCs w:val="16"/>
            </w:rPr>
          </w:pP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7F357B" w:rsidRPr="00DB2127" w:rsidRDefault="007F357B" w:rsidP="009924BF">
          <w:pPr>
            <w:jc w:val="center"/>
            <w:rPr>
              <w:rFonts w:ascii="Arial" w:hAnsi="Arial" w:cs="Arial"/>
              <w:b/>
              <w:bCs/>
              <w:sz w:val="16"/>
              <w:szCs w:val="16"/>
            </w:rPr>
          </w:pPr>
          <w:r w:rsidRPr="00DB2127">
            <w:rPr>
              <w:rFonts w:ascii="Arial" w:hAnsi="Arial" w:cs="Arial"/>
              <w:b/>
              <w:bCs/>
              <w:sz w:val="16"/>
              <w:szCs w:val="16"/>
            </w:rPr>
            <w:t>SISTEMA DE GESTION INTEGRADO SGI</w:t>
          </w:r>
        </w:p>
      </w:tc>
      <w:tc>
        <w:tcPr>
          <w:tcW w:w="2409" w:type="dxa"/>
          <w:tcBorders>
            <w:top w:val="single" w:sz="4" w:space="0" w:color="auto"/>
            <w:left w:val="single" w:sz="4" w:space="0" w:color="auto"/>
            <w:bottom w:val="single" w:sz="4" w:space="0" w:color="auto"/>
            <w:right w:val="single" w:sz="4" w:space="0" w:color="auto"/>
          </w:tcBorders>
          <w:vAlign w:val="center"/>
        </w:tcPr>
        <w:p w:rsidR="007F357B" w:rsidRPr="00E47B44" w:rsidRDefault="007F357B" w:rsidP="00333770">
          <w:pPr>
            <w:rPr>
              <w:rFonts w:ascii="Arial" w:hAnsi="Arial" w:cs="Arial"/>
              <w:sz w:val="16"/>
              <w:szCs w:val="16"/>
            </w:rPr>
          </w:pPr>
          <w:r w:rsidRPr="00E47B44">
            <w:rPr>
              <w:rFonts w:ascii="Arial" w:hAnsi="Arial" w:cs="Arial"/>
              <w:b/>
              <w:bCs/>
              <w:sz w:val="16"/>
              <w:szCs w:val="16"/>
            </w:rPr>
            <w:t xml:space="preserve">FECHA EMISIÓN: </w:t>
          </w:r>
          <w:r w:rsidR="00333770">
            <w:rPr>
              <w:rFonts w:ascii="Arial" w:hAnsi="Arial" w:cs="Arial"/>
              <w:sz w:val="16"/>
              <w:szCs w:val="16"/>
            </w:rPr>
            <w:t>16</w:t>
          </w:r>
          <w:r w:rsidRPr="00E47B44">
            <w:rPr>
              <w:rFonts w:ascii="Arial" w:hAnsi="Arial" w:cs="Arial"/>
              <w:sz w:val="16"/>
              <w:szCs w:val="16"/>
            </w:rPr>
            <w:t>-</w:t>
          </w:r>
          <w:r w:rsidR="007D5628">
            <w:rPr>
              <w:rFonts w:ascii="Arial" w:hAnsi="Arial" w:cs="Arial"/>
              <w:sz w:val="16"/>
              <w:szCs w:val="16"/>
            </w:rPr>
            <w:t>0</w:t>
          </w:r>
          <w:r w:rsidR="00333770">
            <w:rPr>
              <w:rFonts w:ascii="Arial" w:hAnsi="Arial" w:cs="Arial"/>
              <w:sz w:val="16"/>
              <w:szCs w:val="16"/>
            </w:rPr>
            <w:t>9</w:t>
          </w:r>
          <w:r w:rsidRPr="00E47B44">
            <w:rPr>
              <w:rFonts w:ascii="Arial" w:hAnsi="Arial" w:cs="Arial"/>
              <w:sz w:val="16"/>
              <w:szCs w:val="16"/>
            </w:rPr>
            <w:t>-201</w:t>
          </w:r>
          <w:r w:rsidR="007D5628">
            <w:rPr>
              <w:rFonts w:ascii="Arial" w:hAnsi="Arial" w:cs="Arial"/>
              <w:sz w:val="16"/>
              <w:szCs w:val="16"/>
            </w:rPr>
            <w:t>1</w:t>
          </w:r>
        </w:p>
      </w:tc>
    </w:tr>
    <w:tr w:rsidR="007F357B" w:rsidRPr="00E47B44" w:rsidTr="007F357B">
      <w:trPr>
        <w:cantSplit/>
        <w:trHeight w:val="329"/>
      </w:trPr>
      <w:tc>
        <w:tcPr>
          <w:tcW w:w="3189" w:type="dxa"/>
          <w:vMerge/>
          <w:tcBorders>
            <w:top w:val="single" w:sz="4" w:space="0" w:color="auto"/>
            <w:left w:val="single" w:sz="4" w:space="0" w:color="auto"/>
            <w:bottom w:val="single" w:sz="4" w:space="0" w:color="auto"/>
            <w:right w:val="single" w:sz="4" w:space="0" w:color="auto"/>
          </w:tcBorders>
        </w:tcPr>
        <w:p w:rsidR="007F357B" w:rsidRPr="00E47B44" w:rsidRDefault="007F357B" w:rsidP="009924BF">
          <w:pPr>
            <w:ind w:left="180"/>
            <w:jc w:val="center"/>
            <w:rPr>
              <w:rFonts w:ascii="Arial" w:hAnsi="Arial" w:cs="Arial"/>
              <w:bCs/>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7F357B" w:rsidRPr="00E47B44" w:rsidRDefault="007F357B" w:rsidP="009924BF">
          <w:pPr>
            <w:jc w:val="center"/>
            <w:rPr>
              <w:rFonts w:ascii="Arial" w:hAnsi="Arial" w:cs="Arial"/>
              <w:b/>
              <w:bCs/>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rsidR="007F357B" w:rsidRPr="00E47B44" w:rsidRDefault="007F357B" w:rsidP="00333770">
          <w:pPr>
            <w:rPr>
              <w:rFonts w:ascii="Arial" w:hAnsi="Arial" w:cs="Arial"/>
              <w:b/>
              <w:bCs/>
              <w:sz w:val="16"/>
              <w:szCs w:val="16"/>
            </w:rPr>
          </w:pPr>
          <w:r w:rsidRPr="00E47B44">
            <w:rPr>
              <w:rFonts w:ascii="Arial" w:hAnsi="Arial" w:cs="Arial"/>
              <w:b/>
              <w:bCs/>
              <w:sz w:val="16"/>
              <w:szCs w:val="16"/>
            </w:rPr>
            <w:t xml:space="preserve">VERSIÓN: </w:t>
          </w:r>
          <w:r w:rsidR="00333770">
            <w:rPr>
              <w:rFonts w:ascii="Arial" w:hAnsi="Arial" w:cs="Arial"/>
              <w:sz w:val="16"/>
              <w:szCs w:val="16"/>
            </w:rPr>
            <w:t>2</w:t>
          </w:r>
        </w:p>
      </w:tc>
    </w:tr>
    <w:tr w:rsidR="007F357B" w:rsidRPr="00E47B44" w:rsidTr="007F357B">
      <w:trPr>
        <w:cantSplit/>
        <w:trHeight w:val="355"/>
      </w:trPr>
      <w:tc>
        <w:tcPr>
          <w:tcW w:w="3189" w:type="dxa"/>
          <w:vMerge/>
          <w:tcBorders>
            <w:top w:val="single" w:sz="4" w:space="0" w:color="auto"/>
            <w:left w:val="single" w:sz="4" w:space="0" w:color="auto"/>
            <w:bottom w:val="single" w:sz="4" w:space="0" w:color="auto"/>
            <w:right w:val="single" w:sz="4" w:space="0" w:color="auto"/>
          </w:tcBorders>
        </w:tcPr>
        <w:p w:rsidR="007F357B" w:rsidRPr="00E47B44" w:rsidRDefault="007F357B" w:rsidP="009924BF">
          <w:pPr>
            <w:ind w:left="180"/>
            <w:jc w:val="center"/>
            <w:rPr>
              <w:rFonts w:ascii="Arial" w:hAnsi="Arial" w:cs="Arial"/>
              <w:bCs/>
              <w:sz w:val="16"/>
              <w:szCs w:val="16"/>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7F357B" w:rsidRPr="00E47B44" w:rsidRDefault="007F357B" w:rsidP="009924BF">
          <w:pPr>
            <w:jc w:val="center"/>
            <w:rPr>
              <w:rFonts w:ascii="Arial" w:hAnsi="Arial" w:cs="Arial"/>
              <w:b/>
              <w:bCs/>
              <w:sz w:val="16"/>
              <w:szCs w:val="16"/>
            </w:rPr>
          </w:pPr>
        </w:p>
      </w:tc>
      <w:tc>
        <w:tcPr>
          <w:tcW w:w="2409" w:type="dxa"/>
          <w:tcBorders>
            <w:top w:val="single" w:sz="4" w:space="0" w:color="auto"/>
            <w:left w:val="single" w:sz="4" w:space="0" w:color="auto"/>
            <w:bottom w:val="single" w:sz="4" w:space="0" w:color="auto"/>
            <w:right w:val="single" w:sz="4" w:space="0" w:color="auto"/>
          </w:tcBorders>
          <w:vAlign w:val="center"/>
        </w:tcPr>
        <w:p w:rsidR="007F357B" w:rsidRPr="00E47B44" w:rsidRDefault="007F357B" w:rsidP="009924BF">
          <w:pPr>
            <w:tabs>
              <w:tab w:val="left" w:pos="2084"/>
            </w:tabs>
            <w:rPr>
              <w:rFonts w:ascii="Arial" w:hAnsi="Arial" w:cs="Arial"/>
              <w:sz w:val="16"/>
              <w:szCs w:val="16"/>
            </w:rPr>
          </w:pPr>
          <w:r w:rsidRPr="00E47B44">
            <w:rPr>
              <w:rFonts w:ascii="Arial" w:hAnsi="Arial" w:cs="Arial"/>
              <w:b/>
              <w:bCs/>
              <w:sz w:val="16"/>
              <w:szCs w:val="16"/>
            </w:rPr>
            <w:t>PÁGINA:</w:t>
          </w:r>
          <w:r w:rsidR="00333770">
            <w:rPr>
              <w:rFonts w:ascii="Arial" w:hAnsi="Arial" w:cs="Arial"/>
              <w:bCs/>
              <w:sz w:val="16"/>
              <w:szCs w:val="16"/>
            </w:rPr>
            <w:t xml:space="preserve"> </w:t>
          </w:r>
          <w:r w:rsidR="00333770" w:rsidRPr="00333770">
            <w:rPr>
              <w:rFonts w:ascii="Arial" w:hAnsi="Arial" w:cs="Arial"/>
              <w:bCs/>
              <w:sz w:val="16"/>
              <w:szCs w:val="16"/>
            </w:rPr>
            <w:fldChar w:fldCharType="begin"/>
          </w:r>
          <w:r w:rsidR="00333770" w:rsidRPr="00333770">
            <w:rPr>
              <w:rFonts w:ascii="Arial" w:hAnsi="Arial" w:cs="Arial"/>
              <w:bCs/>
              <w:sz w:val="16"/>
              <w:szCs w:val="16"/>
            </w:rPr>
            <w:instrText xml:space="preserve"> PAGE   \* MERGEFORMAT </w:instrText>
          </w:r>
          <w:r w:rsidR="00333770" w:rsidRPr="00333770">
            <w:rPr>
              <w:rFonts w:ascii="Arial" w:hAnsi="Arial" w:cs="Arial"/>
              <w:bCs/>
              <w:sz w:val="16"/>
              <w:szCs w:val="16"/>
            </w:rPr>
            <w:fldChar w:fldCharType="separate"/>
          </w:r>
          <w:r w:rsidR="00333770">
            <w:rPr>
              <w:rFonts w:ascii="Arial" w:hAnsi="Arial" w:cs="Arial"/>
              <w:bCs/>
              <w:noProof/>
              <w:sz w:val="16"/>
              <w:szCs w:val="16"/>
            </w:rPr>
            <w:t>1</w:t>
          </w:r>
          <w:r w:rsidR="00333770" w:rsidRPr="00333770">
            <w:rPr>
              <w:rFonts w:ascii="Arial" w:hAnsi="Arial" w:cs="Arial"/>
              <w:bCs/>
              <w:sz w:val="16"/>
              <w:szCs w:val="16"/>
            </w:rPr>
            <w:fldChar w:fldCharType="end"/>
          </w:r>
        </w:p>
      </w:tc>
    </w:tr>
  </w:tbl>
  <w:p w:rsidR="007F357B" w:rsidRDefault="007F35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F6CC558"/>
    <w:lvl w:ilvl="0">
      <w:numFmt w:val="decimal"/>
      <w:lvlText w:val="*"/>
      <w:lvlJc w:val="left"/>
    </w:lvl>
  </w:abstractNum>
  <w:abstractNum w:abstractNumId="1" w15:restartNumberingAfterBreak="0">
    <w:nsid w:val="002B30AD"/>
    <w:multiLevelType w:val="hybridMultilevel"/>
    <w:tmpl w:val="295622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0405049"/>
    <w:multiLevelType w:val="hybridMultilevel"/>
    <w:tmpl w:val="DD0EE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33A76"/>
    <w:multiLevelType w:val="singleLevel"/>
    <w:tmpl w:val="E784578E"/>
    <w:lvl w:ilvl="0">
      <w:start w:val="3"/>
      <w:numFmt w:val="lowerLetter"/>
      <w:lvlText w:val="%1."/>
      <w:lvlJc w:val="left"/>
      <w:pPr>
        <w:tabs>
          <w:tab w:val="num" w:pos="1920"/>
        </w:tabs>
        <w:ind w:left="1920" w:hanging="360"/>
      </w:pPr>
      <w:rPr>
        <w:rFonts w:hint="default"/>
      </w:rPr>
    </w:lvl>
  </w:abstractNum>
  <w:abstractNum w:abstractNumId="4" w15:restartNumberingAfterBreak="0">
    <w:nsid w:val="04B96E47"/>
    <w:multiLevelType w:val="singleLevel"/>
    <w:tmpl w:val="B47EE0F4"/>
    <w:lvl w:ilvl="0">
      <w:start w:val="4"/>
      <w:numFmt w:val="lowerLetter"/>
      <w:lvlText w:val="%1."/>
      <w:lvlJc w:val="left"/>
      <w:pPr>
        <w:tabs>
          <w:tab w:val="num" w:pos="1920"/>
        </w:tabs>
        <w:ind w:left="1920" w:hanging="360"/>
      </w:pPr>
      <w:rPr>
        <w:rFonts w:hint="default"/>
      </w:rPr>
    </w:lvl>
  </w:abstractNum>
  <w:abstractNum w:abstractNumId="5" w15:restartNumberingAfterBreak="0">
    <w:nsid w:val="08B12246"/>
    <w:multiLevelType w:val="hybridMultilevel"/>
    <w:tmpl w:val="88EC6A1E"/>
    <w:lvl w:ilvl="0" w:tplc="9048BF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97631E"/>
    <w:multiLevelType w:val="hybridMultilevel"/>
    <w:tmpl w:val="E110A072"/>
    <w:lvl w:ilvl="0" w:tplc="D6A03A36">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B914E1"/>
    <w:multiLevelType w:val="singleLevel"/>
    <w:tmpl w:val="240A000B"/>
    <w:lvl w:ilvl="0">
      <w:start w:val="1"/>
      <w:numFmt w:val="bullet"/>
      <w:lvlText w:val=""/>
      <w:lvlJc w:val="left"/>
      <w:pPr>
        <w:ind w:left="360" w:hanging="360"/>
      </w:pPr>
      <w:rPr>
        <w:rFonts w:ascii="Wingdings" w:hAnsi="Wingdings" w:hint="default"/>
      </w:rPr>
    </w:lvl>
  </w:abstractNum>
  <w:abstractNum w:abstractNumId="8" w15:restartNumberingAfterBreak="0">
    <w:nsid w:val="103B4C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10" w15:restartNumberingAfterBreak="0">
    <w:nsid w:val="16B24C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87743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753DE8"/>
    <w:multiLevelType w:val="singleLevel"/>
    <w:tmpl w:val="A364C74A"/>
    <w:lvl w:ilvl="0">
      <w:start w:val="1"/>
      <w:numFmt w:val="lowerLetter"/>
      <w:lvlText w:val="%1. "/>
      <w:legacy w:legacy="1" w:legacySpace="0" w:legacyIndent="283"/>
      <w:lvlJc w:val="left"/>
      <w:pPr>
        <w:ind w:left="283" w:hanging="283"/>
      </w:pPr>
      <w:rPr>
        <w:rFonts w:ascii="Arial" w:hAnsi="Arial" w:hint="default"/>
        <w:b w:val="0"/>
        <w:i w:val="0"/>
        <w:sz w:val="28"/>
        <w:u w:val="none"/>
      </w:rPr>
    </w:lvl>
  </w:abstractNum>
  <w:abstractNum w:abstractNumId="13" w15:restartNumberingAfterBreak="0">
    <w:nsid w:val="1E7A766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053493"/>
    <w:multiLevelType w:val="singleLevel"/>
    <w:tmpl w:val="3E00E4F2"/>
    <w:lvl w:ilvl="0">
      <w:start w:val="3"/>
      <w:numFmt w:val="lowerLetter"/>
      <w:lvlText w:val="%1."/>
      <w:lvlJc w:val="left"/>
      <w:pPr>
        <w:tabs>
          <w:tab w:val="num" w:pos="2061"/>
        </w:tabs>
        <w:ind w:left="2061" w:hanging="360"/>
      </w:pPr>
      <w:rPr>
        <w:rFonts w:hint="default"/>
      </w:rPr>
    </w:lvl>
  </w:abstractNum>
  <w:abstractNum w:abstractNumId="15" w15:restartNumberingAfterBreak="0">
    <w:nsid w:val="27D375F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045B5E"/>
    <w:multiLevelType w:val="hybridMultilevel"/>
    <w:tmpl w:val="1C925C54"/>
    <w:lvl w:ilvl="0" w:tplc="A6603232">
      <w:start w:val="6"/>
      <w:numFmt w:val="bullet"/>
      <w:lvlText w:val="-"/>
      <w:lvlJc w:val="left"/>
      <w:pPr>
        <w:ind w:left="1494" w:hanging="360"/>
      </w:pPr>
      <w:rPr>
        <w:rFonts w:ascii="Arial" w:eastAsia="Times New Roman" w:hAnsi="Arial" w:cs="Arial" w:hint="default"/>
        <w:b/>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7" w15:restartNumberingAfterBreak="0">
    <w:nsid w:val="39C85EDC"/>
    <w:multiLevelType w:val="hybridMultilevel"/>
    <w:tmpl w:val="7DD4D3B8"/>
    <w:lvl w:ilvl="0">
      <w:start w:val="1"/>
      <w:numFmt w:val="lowerRoman"/>
      <w:lvlText w:val="%1."/>
      <w:lvlJc w:val="left"/>
      <w:pPr>
        <w:tabs>
          <w:tab w:val="num" w:pos="2279"/>
        </w:tabs>
        <w:ind w:left="2279" w:hanging="720"/>
      </w:pPr>
      <w:rPr>
        <w:rFonts w:hint="default"/>
      </w:rPr>
    </w:lvl>
    <w:lvl w:ilvl="1" w:tentative="1">
      <w:start w:val="1"/>
      <w:numFmt w:val="lowerLetter"/>
      <w:lvlText w:val="%2."/>
      <w:lvlJc w:val="left"/>
      <w:pPr>
        <w:tabs>
          <w:tab w:val="num" w:pos="2639"/>
        </w:tabs>
        <w:ind w:left="2639" w:hanging="360"/>
      </w:pPr>
    </w:lvl>
    <w:lvl w:ilvl="2" w:tentative="1">
      <w:start w:val="1"/>
      <w:numFmt w:val="lowerRoman"/>
      <w:lvlText w:val="%3."/>
      <w:lvlJc w:val="right"/>
      <w:pPr>
        <w:tabs>
          <w:tab w:val="num" w:pos="3359"/>
        </w:tabs>
        <w:ind w:left="3359" w:hanging="180"/>
      </w:pPr>
    </w:lvl>
    <w:lvl w:ilvl="3" w:tentative="1">
      <w:start w:val="1"/>
      <w:numFmt w:val="decimal"/>
      <w:lvlText w:val="%4."/>
      <w:lvlJc w:val="left"/>
      <w:pPr>
        <w:tabs>
          <w:tab w:val="num" w:pos="4079"/>
        </w:tabs>
        <w:ind w:left="4079" w:hanging="360"/>
      </w:pPr>
    </w:lvl>
    <w:lvl w:ilvl="4" w:tentative="1">
      <w:start w:val="1"/>
      <w:numFmt w:val="lowerLetter"/>
      <w:lvlText w:val="%5."/>
      <w:lvlJc w:val="left"/>
      <w:pPr>
        <w:tabs>
          <w:tab w:val="num" w:pos="4799"/>
        </w:tabs>
        <w:ind w:left="4799" w:hanging="360"/>
      </w:pPr>
    </w:lvl>
    <w:lvl w:ilvl="5" w:tentative="1">
      <w:start w:val="1"/>
      <w:numFmt w:val="lowerRoman"/>
      <w:lvlText w:val="%6."/>
      <w:lvlJc w:val="right"/>
      <w:pPr>
        <w:tabs>
          <w:tab w:val="num" w:pos="5519"/>
        </w:tabs>
        <w:ind w:left="5519" w:hanging="180"/>
      </w:pPr>
    </w:lvl>
    <w:lvl w:ilvl="6" w:tentative="1">
      <w:start w:val="1"/>
      <w:numFmt w:val="decimal"/>
      <w:lvlText w:val="%7."/>
      <w:lvlJc w:val="left"/>
      <w:pPr>
        <w:tabs>
          <w:tab w:val="num" w:pos="6239"/>
        </w:tabs>
        <w:ind w:left="6239" w:hanging="360"/>
      </w:pPr>
    </w:lvl>
    <w:lvl w:ilvl="7" w:tentative="1">
      <w:start w:val="1"/>
      <w:numFmt w:val="lowerLetter"/>
      <w:lvlText w:val="%8."/>
      <w:lvlJc w:val="left"/>
      <w:pPr>
        <w:tabs>
          <w:tab w:val="num" w:pos="6959"/>
        </w:tabs>
        <w:ind w:left="6959" w:hanging="360"/>
      </w:pPr>
    </w:lvl>
    <w:lvl w:ilvl="8" w:tentative="1">
      <w:start w:val="1"/>
      <w:numFmt w:val="lowerRoman"/>
      <w:lvlText w:val="%9."/>
      <w:lvlJc w:val="right"/>
      <w:pPr>
        <w:tabs>
          <w:tab w:val="num" w:pos="7679"/>
        </w:tabs>
        <w:ind w:left="7679" w:hanging="180"/>
      </w:pPr>
    </w:lvl>
  </w:abstractNum>
  <w:abstractNum w:abstractNumId="18" w15:restartNumberingAfterBreak="0">
    <w:nsid w:val="3C0254A7"/>
    <w:multiLevelType w:val="singleLevel"/>
    <w:tmpl w:val="A9CC7AF6"/>
    <w:lvl w:ilvl="0">
      <w:start w:val="6"/>
      <w:numFmt w:val="decimal"/>
      <w:lvlText w:val="(%1)"/>
      <w:lvlJc w:val="left"/>
      <w:pPr>
        <w:tabs>
          <w:tab w:val="num" w:pos="2340"/>
        </w:tabs>
        <w:ind w:left="2340" w:hanging="420"/>
      </w:pPr>
      <w:rPr>
        <w:rFonts w:hint="default"/>
      </w:rPr>
    </w:lvl>
  </w:abstractNum>
  <w:abstractNum w:abstractNumId="19" w15:restartNumberingAfterBreak="0">
    <w:nsid w:val="3D3E32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5C3A3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4082F13"/>
    <w:multiLevelType w:val="hybridMultilevel"/>
    <w:tmpl w:val="015EE83A"/>
    <w:lvl w:ilvl="0" w:tplc="7708FA2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6795CE5"/>
    <w:multiLevelType w:val="hybridMultilevel"/>
    <w:tmpl w:val="F2B6C11E"/>
    <w:lvl w:ilvl="0">
      <w:start w:val="6"/>
      <w:numFmt w:val="lowerLetter"/>
      <w:lvlText w:val="%1."/>
      <w:lvlJc w:val="left"/>
      <w:pPr>
        <w:tabs>
          <w:tab w:val="num" w:pos="1919"/>
        </w:tabs>
        <w:ind w:left="1919" w:hanging="360"/>
      </w:pPr>
      <w:rPr>
        <w:rFonts w:hint="default"/>
      </w:rPr>
    </w:lvl>
    <w:lvl w:ilvl="1" w:tentative="1">
      <w:start w:val="1"/>
      <w:numFmt w:val="lowerLetter"/>
      <w:lvlText w:val="%2."/>
      <w:lvlJc w:val="left"/>
      <w:pPr>
        <w:tabs>
          <w:tab w:val="num" w:pos="2639"/>
        </w:tabs>
        <w:ind w:left="2639" w:hanging="360"/>
      </w:pPr>
    </w:lvl>
    <w:lvl w:ilvl="2" w:tentative="1">
      <w:start w:val="1"/>
      <w:numFmt w:val="lowerRoman"/>
      <w:lvlText w:val="%3."/>
      <w:lvlJc w:val="right"/>
      <w:pPr>
        <w:tabs>
          <w:tab w:val="num" w:pos="3359"/>
        </w:tabs>
        <w:ind w:left="3359" w:hanging="180"/>
      </w:pPr>
    </w:lvl>
    <w:lvl w:ilvl="3" w:tentative="1">
      <w:start w:val="1"/>
      <w:numFmt w:val="decimal"/>
      <w:lvlText w:val="%4."/>
      <w:lvlJc w:val="left"/>
      <w:pPr>
        <w:tabs>
          <w:tab w:val="num" w:pos="4079"/>
        </w:tabs>
        <w:ind w:left="4079" w:hanging="360"/>
      </w:pPr>
    </w:lvl>
    <w:lvl w:ilvl="4" w:tentative="1">
      <w:start w:val="1"/>
      <w:numFmt w:val="lowerLetter"/>
      <w:lvlText w:val="%5."/>
      <w:lvlJc w:val="left"/>
      <w:pPr>
        <w:tabs>
          <w:tab w:val="num" w:pos="4799"/>
        </w:tabs>
        <w:ind w:left="4799" w:hanging="360"/>
      </w:pPr>
    </w:lvl>
    <w:lvl w:ilvl="5" w:tentative="1">
      <w:start w:val="1"/>
      <w:numFmt w:val="lowerRoman"/>
      <w:lvlText w:val="%6."/>
      <w:lvlJc w:val="right"/>
      <w:pPr>
        <w:tabs>
          <w:tab w:val="num" w:pos="5519"/>
        </w:tabs>
        <w:ind w:left="5519" w:hanging="180"/>
      </w:pPr>
    </w:lvl>
    <w:lvl w:ilvl="6" w:tentative="1">
      <w:start w:val="1"/>
      <w:numFmt w:val="decimal"/>
      <w:lvlText w:val="%7."/>
      <w:lvlJc w:val="left"/>
      <w:pPr>
        <w:tabs>
          <w:tab w:val="num" w:pos="6239"/>
        </w:tabs>
        <w:ind w:left="6239" w:hanging="360"/>
      </w:pPr>
    </w:lvl>
    <w:lvl w:ilvl="7" w:tentative="1">
      <w:start w:val="1"/>
      <w:numFmt w:val="lowerLetter"/>
      <w:lvlText w:val="%8."/>
      <w:lvlJc w:val="left"/>
      <w:pPr>
        <w:tabs>
          <w:tab w:val="num" w:pos="6959"/>
        </w:tabs>
        <w:ind w:left="6959" w:hanging="360"/>
      </w:pPr>
    </w:lvl>
    <w:lvl w:ilvl="8" w:tentative="1">
      <w:start w:val="1"/>
      <w:numFmt w:val="lowerRoman"/>
      <w:lvlText w:val="%9."/>
      <w:lvlJc w:val="right"/>
      <w:pPr>
        <w:tabs>
          <w:tab w:val="num" w:pos="7679"/>
        </w:tabs>
        <w:ind w:left="7679" w:hanging="180"/>
      </w:pPr>
    </w:lvl>
  </w:abstractNum>
  <w:abstractNum w:abstractNumId="23" w15:restartNumberingAfterBreak="0">
    <w:nsid w:val="4A3341D8"/>
    <w:multiLevelType w:val="singleLevel"/>
    <w:tmpl w:val="93B4C324"/>
    <w:lvl w:ilvl="0">
      <w:start w:val="2"/>
      <w:numFmt w:val="lowerLetter"/>
      <w:lvlText w:val="%1."/>
      <w:lvlJc w:val="left"/>
      <w:pPr>
        <w:tabs>
          <w:tab w:val="num" w:pos="1414"/>
        </w:tabs>
        <w:ind w:left="1414" w:hanging="705"/>
      </w:pPr>
      <w:rPr>
        <w:rFonts w:hint="default"/>
      </w:rPr>
    </w:lvl>
  </w:abstractNum>
  <w:abstractNum w:abstractNumId="24" w15:restartNumberingAfterBreak="0">
    <w:nsid w:val="4B34522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0C01B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B718EB"/>
    <w:multiLevelType w:val="hybridMultilevel"/>
    <w:tmpl w:val="2FE237D2"/>
    <w:lvl w:ilvl="0" w:tplc="F508D12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3870742"/>
    <w:multiLevelType w:val="singleLevel"/>
    <w:tmpl w:val="32322A2E"/>
    <w:lvl w:ilvl="0">
      <w:start w:val="1"/>
      <w:numFmt w:val="lowerRoman"/>
      <w:lvlText w:val="%1."/>
      <w:lvlJc w:val="left"/>
      <w:pPr>
        <w:tabs>
          <w:tab w:val="num" w:pos="1854"/>
        </w:tabs>
        <w:ind w:left="1854" w:hanging="720"/>
      </w:pPr>
      <w:rPr>
        <w:rFonts w:hint="default"/>
      </w:rPr>
    </w:lvl>
  </w:abstractNum>
  <w:abstractNum w:abstractNumId="28" w15:restartNumberingAfterBreak="0">
    <w:nsid w:val="68944367"/>
    <w:multiLevelType w:val="hybridMultilevel"/>
    <w:tmpl w:val="7B085C12"/>
    <w:lvl w:ilvl="0" w:tplc="B19885D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A1473B"/>
    <w:multiLevelType w:val="singleLevel"/>
    <w:tmpl w:val="EE9EC8FC"/>
    <w:lvl w:ilvl="0">
      <w:start w:val="7"/>
      <w:numFmt w:val="decimal"/>
      <w:lvlText w:val="%1."/>
      <w:lvlJc w:val="left"/>
      <w:pPr>
        <w:tabs>
          <w:tab w:val="num" w:pos="570"/>
        </w:tabs>
        <w:ind w:left="570" w:hanging="570"/>
      </w:pPr>
      <w:rPr>
        <w:rFonts w:hint="default"/>
      </w:rPr>
    </w:lvl>
  </w:abstractNum>
  <w:abstractNum w:abstractNumId="30" w15:restartNumberingAfterBreak="0">
    <w:nsid w:val="69193171"/>
    <w:multiLevelType w:val="singleLevel"/>
    <w:tmpl w:val="D834F1C2"/>
    <w:lvl w:ilvl="0">
      <w:start w:val="1"/>
      <w:numFmt w:val="decimal"/>
      <w:lvlText w:val="%1."/>
      <w:lvlJc w:val="left"/>
      <w:pPr>
        <w:tabs>
          <w:tab w:val="num" w:pos="1778"/>
        </w:tabs>
        <w:ind w:left="1778" w:hanging="360"/>
      </w:pPr>
      <w:rPr>
        <w:rFonts w:hint="default"/>
      </w:rPr>
    </w:lvl>
  </w:abstractNum>
  <w:abstractNum w:abstractNumId="31" w15:restartNumberingAfterBreak="0">
    <w:nsid w:val="69B10706"/>
    <w:multiLevelType w:val="singleLevel"/>
    <w:tmpl w:val="4FF4B60A"/>
    <w:lvl w:ilvl="0">
      <w:start w:val="1"/>
      <w:numFmt w:val="lowerLetter"/>
      <w:lvlText w:val="%1."/>
      <w:lvlJc w:val="left"/>
      <w:pPr>
        <w:tabs>
          <w:tab w:val="num" w:pos="1980"/>
        </w:tabs>
        <w:ind w:left="1980" w:hanging="420"/>
      </w:pPr>
      <w:rPr>
        <w:rFonts w:hint="default"/>
      </w:rPr>
    </w:lvl>
  </w:abstractNum>
  <w:abstractNum w:abstractNumId="32" w15:restartNumberingAfterBreak="0">
    <w:nsid w:val="6DF52103"/>
    <w:multiLevelType w:val="singleLevel"/>
    <w:tmpl w:val="6BD09832"/>
    <w:lvl w:ilvl="0">
      <w:start w:val="2"/>
      <w:numFmt w:val="decimal"/>
      <w:lvlText w:val="%1. "/>
      <w:legacy w:legacy="1" w:legacySpace="0" w:legacyIndent="283"/>
      <w:lvlJc w:val="left"/>
      <w:pPr>
        <w:ind w:left="283" w:hanging="283"/>
      </w:pPr>
      <w:rPr>
        <w:rFonts w:ascii="Arial" w:hAnsi="Arial" w:hint="default"/>
        <w:b/>
        <w:i w:val="0"/>
        <w:sz w:val="28"/>
        <w:u w:val="none"/>
      </w:rPr>
    </w:lvl>
  </w:abstractNum>
  <w:abstractNum w:abstractNumId="33" w15:restartNumberingAfterBreak="0">
    <w:nsid w:val="6E9B7BC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702228C7"/>
    <w:multiLevelType w:val="singleLevel"/>
    <w:tmpl w:val="5D643AB6"/>
    <w:lvl w:ilvl="0">
      <w:start w:val="1"/>
      <w:numFmt w:val="decimal"/>
      <w:lvlText w:val="%1."/>
      <w:lvlJc w:val="left"/>
      <w:pPr>
        <w:tabs>
          <w:tab w:val="num" w:pos="360"/>
        </w:tabs>
        <w:ind w:left="360" w:hanging="360"/>
      </w:pPr>
      <w:rPr>
        <w:rFonts w:hint="default"/>
        <w:b/>
      </w:rPr>
    </w:lvl>
  </w:abstractNum>
  <w:abstractNum w:abstractNumId="35" w15:restartNumberingAfterBreak="0">
    <w:nsid w:val="703153E8"/>
    <w:multiLevelType w:val="hybridMultilevel"/>
    <w:tmpl w:val="5F164528"/>
    <w:lvl w:ilvl="0" w:tplc="0C0A0001">
      <w:start w:val="1"/>
      <w:numFmt w:val="bullet"/>
      <w:lvlText w:val=""/>
      <w:lvlJc w:val="left"/>
      <w:pPr>
        <w:tabs>
          <w:tab w:val="num" w:pos="426"/>
        </w:tabs>
        <w:ind w:left="426" w:hanging="360"/>
      </w:pPr>
      <w:rPr>
        <w:rFonts w:ascii="Symbol" w:hAnsi="Symbol" w:hint="default"/>
      </w:rPr>
    </w:lvl>
    <w:lvl w:ilvl="1" w:tplc="0C0A0003" w:tentative="1">
      <w:start w:val="1"/>
      <w:numFmt w:val="bullet"/>
      <w:lvlText w:val="o"/>
      <w:lvlJc w:val="left"/>
      <w:pPr>
        <w:tabs>
          <w:tab w:val="num" w:pos="1146"/>
        </w:tabs>
        <w:ind w:left="1146" w:hanging="360"/>
      </w:pPr>
      <w:rPr>
        <w:rFonts w:ascii="Courier New" w:hAnsi="Courier New" w:hint="default"/>
      </w:rPr>
    </w:lvl>
    <w:lvl w:ilvl="2" w:tplc="0C0A0005" w:tentative="1">
      <w:start w:val="1"/>
      <w:numFmt w:val="bullet"/>
      <w:lvlText w:val=""/>
      <w:lvlJc w:val="left"/>
      <w:pPr>
        <w:tabs>
          <w:tab w:val="num" w:pos="1866"/>
        </w:tabs>
        <w:ind w:left="1866" w:hanging="360"/>
      </w:pPr>
      <w:rPr>
        <w:rFonts w:ascii="Wingdings" w:hAnsi="Wingdings" w:hint="default"/>
      </w:rPr>
    </w:lvl>
    <w:lvl w:ilvl="3" w:tplc="0C0A0001" w:tentative="1">
      <w:start w:val="1"/>
      <w:numFmt w:val="bullet"/>
      <w:lvlText w:val=""/>
      <w:lvlJc w:val="left"/>
      <w:pPr>
        <w:tabs>
          <w:tab w:val="num" w:pos="2586"/>
        </w:tabs>
        <w:ind w:left="2586" w:hanging="360"/>
      </w:pPr>
      <w:rPr>
        <w:rFonts w:ascii="Symbol" w:hAnsi="Symbol" w:hint="default"/>
      </w:rPr>
    </w:lvl>
    <w:lvl w:ilvl="4" w:tplc="0C0A0003" w:tentative="1">
      <w:start w:val="1"/>
      <w:numFmt w:val="bullet"/>
      <w:lvlText w:val="o"/>
      <w:lvlJc w:val="left"/>
      <w:pPr>
        <w:tabs>
          <w:tab w:val="num" w:pos="3306"/>
        </w:tabs>
        <w:ind w:left="3306" w:hanging="360"/>
      </w:pPr>
      <w:rPr>
        <w:rFonts w:ascii="Courier New" w:hAnsi="Courier New" w:hint="default"/>
      </w:rPr>
    </w:lvl>
    <w:lvl w:ilvl="5" w:tplc="0C0A0005" w:tentative="1">
      <w:start w:val="1"/>
      <w:numFmt w:val="bullet"/>
      <w:lvlText w:val=""/>
      <w:lvlJc w:val="left"/>
      <w:pPr>
        <w:tabs>
          <w:tab w:val="num" w:pos="4026"/>
        </w:tabs>
        <w:ind w:left="4026" w:hanging="360"/>
      </w:pPr>
      <w:rPr>
        <w:rFonts w:ascii="Wingdings" w:hAnsi="Wingdings" w:hint="default"/>
      </w:rPr>
    </w:lvl>
    <w:lvl w:ilvl="6" w:tplc="0C0A0001" w:tentative="1">
      <w:start w:val="1"/>
      <w:numFmt w:val="bullet"/>
      <w:lvlText w:val=""/>
      <w:lvlJc w:val="left"/>
      <w:pPr>
        <w:tabs>
          <w:tab w:val="num" w:pos="4746"/>
        </w:tabs>
        <w:ind w:left="4746" w:hanging="360"/>
      </w:pPr>
      <w:rPr>
        <w:rFonts w:ascii="Symbol" w:hAnsi="Symbol" w:hint="default"/>
      </w:rPr>
    </w:lvl>
    <w:lvl w:ilvl="7" w:tplc="0C0A0003" w:tentative="1">
      <w:start w:val="1"/>
      <w:numFmt w:val="bullet"/>
      <w:lvlText w:val="o"/>
      <w:lvlJc w:val="left"/>
      <w:pPr>
        <w:tabs>
          <w:tab w:val="num" w:pos="5466"/>
        </w:tabs>
        <w:ind w:left="5466" w:hanging="360"/>
      </w:pPr>
      <w:rPr>
        <w:rFonts w:ascii="Courier New" w:hAnsi="Courier New" w:hint="default"/>
      </w:rPr>
    </w:lvl>
    <w:lvl w:ilvl="8" w:tplc="0C0A0005" w:tentative="1">
      <w:start w:val="1"/>
      <w:numFmt w:val="bullet"/>
      <w:lvlText w:val=""/>
      <w:lvlJc w:val="left"/>
      <w:pPr>
        <w:tabs>
          <w:tab w:val="num" w:pos="6186"/>
        </w:tabs>
        <w:ind w:left="6186" w:hanging="360"/>
      </w:pPr>
      <w:rPr>
        <w:rFonts w:ascii="Wingdings" w:hAnsi="Wingdings" w:hint="default"/>
      </w:rPr>
    </w:lvl>
  </w:abstractNum>
  <w:abstractNum w:abstractNumId="36" w15:restartNumberingAfterBreak="0">
    <w:nsid w:val="733100C9"/>
    <w:multiLevelType w:val="singleLevel"/>
    <w:tmpl w:val="94283F1C"/>
    <w:lvl w:ilvl="0">
      <w:start w:val="2"/>
      <w:numFmt w:val="lowerLetter"/>
      <w:lvlText w:val="%1. "/>
      <w:legacy w:legacy="1" w:legacySpace="0" w:legacyIndent="283"/>
      <w:lvlJc w:val="left"/>
      <w:pPr>
        <w:ind w:left="283" w:hanging="283"/>
      </w:pPr>
      <w:rPr>
        <w:rFonts w:ascii="Arial" w:hAnsi="Arial" w:hint="default"/>
        <w:b w:val="0"/>
        <w:i w:val="0"/>
        <w:sz w:val="28"/>
        <w:u w:val="none"/>
      </w:rPr>
    </w:lvl>
  </w:abstractNum>
  <w:abstractNum w:abstractNumId="37" w15:restartNumberingAfterBreak="0">
    <w:nsid w:val="79E9402D"/>
    <w:multiLevelType w:val="singleLevel"/>
    <w:tmpl w:val="7D104172"/>
    <w:lvl w:ilvl="0">
      <w:start w:val="1"/>
      <w:numFmt w:val="lowerLetter"/>
      <w:lvlText w:val="%1."/>
      <w:lvlJc w:val="left"/>
      <w:pPr>
        <w:tabs>
          <w:tab w:val="num" w:pos="987"/>
        </w:tabs>
        <w:ind w:left="987" w:hanging="420"/>
      </w:pPr>
      <w:rPr>
        <w:rFonts w:hint="default"/>
      </w:rPr>
    </w:lvl>
  </w:abstractNum>
  <w:abstractNum w:abstractNumId="38" w15:restartNumberingAfterBreak="0">
    <w:nsid w:val="7B16564F"/>
    <w:multiLevelType w:val="hybridMultilevel"/>
    <w:tmpl w:val="7D5003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E264BD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8"/>
  </w:num>
  <w:num w:numId="3">
    <w:abstractNumId w:val="30"/>
  </w:num>
  <w:num w:numId="4">
    <w:abstractNumId w:val="14"/>
  </w:num>
  <w:num w:numId="5">
    <w:abstractNumId w:val="29"/>
  </w:num>
  <w:num w:numId="6">
    <w:abstractNumId w:val="37"/>
  </w:num>
  <w:num w:numId="7">
    <w:abstractNumId w:val="27"/>
  </w:num>
  <w:num w:numId="8">
    <w:abstractNumId w:val="31"/>
  </w:num>
  <w:num w:numId="9">
    <w:abstractNumId w:val="3"/>
  </w:num>
  <w:num w:numId="10">
    <w:abstractNumId w:val="24"/>
  </w:num>
  <w:num w:numId="11">
    <w:abstractNumId w:val="13"/>
  </w:num>
  <w:num w:numId="12">
    <w:abstractNumId w:val="10"/>
  </w:num>
  <w:num w:numId="13">
    <w:abstractNumId w:val="22"/>
  </w:num>
  <w:num w:numId="14">
    <w:abstractNumId w:val="17"/>
  </w:num>
  <w:num w:numId="15">
    <w:abstractNumId w:val="32"/>
  </w:num>
  <w:num w:numId="1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17">
    <w:abstractNumId w:val="12"/>
  </w:num>
  <w:num w:numId="18">
    <w:abstractNumId w:val="36"/>
  </w:num>
  <w:num w:numId="19">
    <w:abstractNumId w:val="7"/>
  </w:num>
  <w:num w:numId="20">
    <w:abstractNumId w:val="34"/>
  </w:num>
  <w:num w:numId="21">
    <w:abstractNumId w:val="15"/>
  </w:num>
  <w:num w:numId="22">
    <w:abstractNumId w:val="20"/>
  </w:num>
  <w:num w:numId="23">
    <w:abstractNumId w:val="11"/>
  </w:num>
  <w:num w:numId="24">
    <w:abstractNumId w:val="8"/>
  </w:num>
  <w:num w:numId="25">
    <w:abstractNumId w:val="19"/>
  </w:num>
  <w:num w:numId="26">
    <w:abstractNumId w:val="39"/>
  </w:num>
  <w:num w:numId="27">
    <w:abstractNumId w:val="25"/>
  </w:num>
  <w:num w:numId="28">
    <w:abstractNumId w:val="23"/>
  </w:num>
  <w:num w:numId="29">
    <w:abstractNumId w:val="33"/>
  </w:num>
  <w:num w:numId="30">
    <w:abstractNumId w:val="35"/>
  </w:num>
  <w:num w:numId="31">
    <w:abstractNumId w:val="26"/>
  </w:num>
  <w:num w:numId="32">
    <w:abstractNumId w:val="28"/>
  </w:num>
  <w:num w:numId="33">
    <w:abstractNumId w:val="5"/>
  </w:num>
  <w:num w:numId="34">
    <w:abstractNumId w:val="16"/>
  </w:num>
  <w:num w:numId="35">
    <w:abstractNumId w:val="21"/>
  </w:num>
  <w:num w:numId="36">
    <w:abstractNumId w:val="6"/>
  </w:num>
  <w:num w:numId="37">
    <w:abstractNumId w:val="38"/>
  </w:num>
  <w:num w:numId="38">
    <w:abstractNumId w:val="2"/>
  </w:num>
  <w:num w:numId="39">
    <w:abstractNumId w:val="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D7"/>
    <w:rsid w:val="00000EC8"/>
    <w:rsid w:val="00001DAC"/>
    <w:rsid w:val="00003F20"/>
    <w:rsid w:val="00003F21"/>
    <w:rsid w:val="00010CA6"/>
    <w:rsid w:val="00011428"/>
    <w:rsid w:val="00011AB0"/>
    <w:rsid w:val="00013144"/>
    <w:rsid w:val="00017051"/>
    <w:rsid w:val="00017668"/>
    <w:rsid w:val="00017883"/>
    <w:rsid w:val="000231D5"/>
    <w:rsid w:val="00023530"/>
    <w:rsid w:val="00025334"/>
    <w:rsid w:val="000264C7"/>
    <w:rsid w:val="00026A04"/>
    <w:rsid w:val="000318C2"/>
    <w:rsid w:val="00031FE0"/>
    <w:rsid w:val="000342FC"/>
    <w:rsid w:val="00034558"/>
    <w:rsid w:val="00041407"/>
    <w:rsid w:val="00041C2D"/>
    <w:rsid w:val="00043A2D"/>
    <w:rsid w:val="0004474F"/>
    <w:rsid w:val="00044DF2"/>
    <w:rsid w:val="00046499"/>
    <w:rsid w:val="00046E6A"/>
    <w:rsid w:val="00050F27"/>
    <w:rsid w:val="00052D7D"/>
    <w:rsid w:val="00052DE4"/>
    <w:rsid w:val="0005567E"/>
    <w:rsid w:val="000610CC"/>
    <w:rsid w:val="0006496E"/>
    <w:rsid w:val="00064D31"/>
    <w:rsid w:val="0006624F"/>
    <w:rsid w:val="00067E13"/>
    <w:rsid w:val="000726F7"/>
    <w:rsid w:val="00073874"/>
    <w:rsid w:val="000760DB"/>
    <w:rsid w:val="00076CBC"/>
    <w:rsid w:val="00082AF6"/>
    <w:rsid w:val="00092830"/>
    <w:rsid w:val="00092E3F"/>
    <w:rsid w:val="00094497"/>
    <w:rsid w:val="000945D1"/>
    <w:rsid w:val="000977FC"/>
    <w:rsid w:val="000A072A"/>
    <w:rsid w:val="000A1ECE"/>
    <w:rsid w:val="000A3FF3"/>
    <w:rsid w:val="000A476F"/>
    <w:rsid w:val="000A4775"/>
    <w:rsid w:val="000B2527"/>
    <w:rsid w:val="000B368B"/>
    <w:rsid w:val="000B4056"/>
    <w:rsid w:val="000B4E1D"/>
    <w:rsid w:val="000C1650"/>
    <w:rsid w:val="000C1BF1"/>
    <w:rsid w:val="000C3310"/>
    <w:rsid w:val="000D06F1"/>
    <w:rsid w:val="000D1524"/>
    <w:rsid w:val="000D2431"/>
    <w:rsid w:val="000D25BF"/>
    <w:rsid w:val="000E0605"/>
    <w:rsid w:val="000E3C19"/>
    <w:rsid w:val="000F2171"/>
    <w:rsid w:val="00100DBE"/>
    <w:rsid w:val="00100FA0"/>
    <w:rsid w:val="00104514"/>
    <w:rsid w:val="00106FAF"/>
    <w:rsid w:val="001113AD"/>
    <w:rsid w:val="001147C8"/>
    <w:rsid w:val="00117D0C"/>
    <w:rsid w:val="001216F7"/>
    <w:rsid w:val="001233CA"/>
    <w:rsid w:val="00126EC3"/>
    <w:rsid w:val="0013338A"/>
    <w:rsid w:val="001452C7"/>
    <w:rsid w:val="00145D1B"/>
    <w:rsid w:val="0014716B"/>
    <w:rsid w:val="001473D5"/>
    <w:rsid w:val="00147D2D"/>
    <w:rsid w:val="001544B9"/>
    <w:rsid w:val="00155532"/>
    <w:rsid w:val="00161671"/>
    <w:rsid w:val="00165612"/>
    <w:rsid w:val="00166203"/>
    <w:rsid w:val="001667E4"/>
    <w:rsid w:val="00166B5B"/>
    <w:rsid w:val="0017335C"/>
    <w:rsid w:val="0017529B"/>
    <w:rsid w:val="0017571F"/>
    <w:rsid w:val="00175AE9"/>
    <w:rsid w:val="00175EBA"/>
    <w:rsid w:val="00176C98"/>
    <w:rsid w:val="00184B5B"/>
    <w:rsid w:val="00187946"/>
    <w:rsid w:val="00193C3A"/>
    <w:rsid w:val="00195AEE"/>
    <w:rsid w:val="0019665C"/>
    <w:rsid w:val="00196FA2"/>
    <w:rsid w:val="001A365D"/>
    <w:rsid w:val="001A5BB7"/>
    <w:rsid w:val="001A6986"/>
    <w:rsid w:val="001A7B90"/>
    <w:rsid w:val="001B007A"/>
    <w:rsid w:val="001B09D4"/>
    <w:rsid w:val="001B4710"/>
    <w:rsid w:val="001B77DB"/>
    <w:rsid w:val="001C6DD8"/>
    <w:rsid w:val="001D05C8"/>
    <w:rsid w:val="001D09DF"/>
    <w:rsid w:val="001E2699"/>
    <w:rsid w:val="001E39A1"/>
    <w:rsid w:val="001E442E"/>
    <w:rsid w:val="001E53AD"/>
    <w:rsid w:val="001E54F9"/>
    <w:rsid w:val="001F0C6E"/>
    <w:rsid w:val="001F3308"/>
    <w:rsid w:val="001F3BFE"/>
    <w:rsid w:val="001F7851"/>
    <w:rsid w:val="00201DC3"/>
    <w:rsid w:val="00210CE4"/>
    <w:rsid w:val="00212387"/>
    <w:rsid w:val="00214A08"/>
    <w:rsid w:val="00216917"/>
    <w:rsid w:val="002204F2"/>
    <w:rsid w:val="00220F1F"/>
    <w:rsid w:val="00220FE4"/>
    <w:rsid w:val="00221A7E"/>
    <w:rsid w:val="00221CBC"/>
    <w:rsid w:val="00226855"/>
    <w:rsid w:val="00227E97"/>
    <w:rsid w:val="00232A14"/>
    <w:rsid w:val="00232C9F"/>
    <w:rsid w:val="0023327D"/>
    <w:rsid w:val="0023485F"/>
    <w:rsid w:val="00234F34"/>
    <w:rsid w:val="00237E10"/>
    <w:rsid w:val="002409B1"/>
    <w:rsid w:val="002464D8"/>
    <w:rsid w:val="00251E45"/>
    <w:rsid w:val="00254C71"/>
    <w:rsid w:val="00260140"/>
    <w:rsid w:val="002607BA"/>
    <w:rsid w:val="0026716E"/>
    <w:rsid w:val="00267235"/>
    <w:rsid w:val="00267F03"/>
    <w:rsid w:val="002717E2"/>
    <w:rsid w:val="00272387"/>
    <w:rsid w:val="00276AED"/>
    <w:rsid w:val="00277C65"/>
    <w:rsid w:val="00281414"/>
    <w:rsid w:val="00282360"/>
    <w:rsid w:val="00282393"/>
    <w:rsid w:val="00282B16"/>
    <w:rsid w:val="00284EA8"/>
    <w:rsid w:val="002874AE"/>
    <w:rsid w:val="002926C6"/>
    <w:rsid w:val="002948F3"/>
    <w:rsid w:val="00295E79"/>
    <w:rsid w:val="002969F6"/>
    <w:rsid w:val="002A6C5B"/>
    <w:rsid w:val="002A7029"/>
    <w:rsid w:val="002A78CD"/>
    <w:rsid w:val="002C2E7B"/>
    <w:rsid w:val="002C427F"/>
    <w:rsid w:val="002C48E1"/>
    <w:rsid w:val="002D1486"/>
    <w:rsid w:val="002D1E9A"/>
    <w:rsid w:val="002D1FF3"/>
    <w:rsid w:val="002D20BB"/>
    <w:rsid w:val="002D3F14"/>
    <w:rsid w:val="002D4CAB"/>
    <w:rsid w:val="002D6D10"/>
    <w:rsid w:val="002E08C6"/>
    <w:rsid w:val="002E320C"/>
    <w:rsid w:val="002F0010"/>
    <w:rsid w:val="002F1215"/>
    <w:rsid w:val="002F38BE"/>
    <w:rsid w:val="002F464E"/>
    <w:rsid w:val="002F597D"/>
    <w:rsid w:val="003024D0"/>
    <w:rsid w:val="00303B75"/>
    <w:rsid w:val="003050AF"/>
    <w:rsid w:val="00305EBA"/>
    <w:rsid w:val="00311048"/>
    <w:rsid w:val="00313E64"/>
    <w:rsid w:val="00322C30"/>
    <w:rsid w:val="003237E2"/>
    <w:rsid w:val="00324C39"/>
    <w:rsid w:val="0032581E"/>
    <w:rsid w:val="00325C75"/>
    <w:rsid w:val="00332AAB"/>
    <w:rsid w:val="00333061"/>
    <w:rsid w:val="00333770"/>
    <w:rsid w:val="003373CB"/>
    <w:rsid w:val="00337E1F"/>
    <w:rsid w:val="00341418"/>
    <w:rsid w:val="00345B18"/>
    <w:rsid w:val="00345ECA"/>
    <w:rsid w:val="00346603"/>
    <w:rsid w:val="00350984"/>
    <w:rsid w:val="00354894"/>
    <w:rsid w:val="00361AFD"/>
    <w:rsid w:val="00361F08"/>
    <w:rsid w:val="00363055"/>
    <w:rsid w:val="003636C3"/>
    <w:rsid w:val="00364518"/>
    <w:rsid w:val="00372237"/>
    <w:rsid w:val="003728D8"/>
    <w:rsid w:val="00380A0C"/>
    <w:rsid w:val="00382E39"/>
    <w:rsid w:val="00390F36"/>
    <w:rsid w:val="0039172E"/>
    <w:rsid w:val="00393D04"/>
    <w:rsid w:val="00397CB1"/>
    <w:rsid w:val="003A1D85"/>
    <w:rsid w:val="003A56A3"/>
    <w:rsid w:val="003A602E"/>
    <w:rsid w:val="003B01BE"/>
    <w:rsid w:val="003B250A"/>
    <w:rsid w:val="003B3D29"/>
    <w:rsid w:val="003B5296"/>
    <w:rsid w:val="003C1FC0"/>
    <w:rsid w:val="003C3ABA"/>
    <w:rsid w:val="003C4B82"/>
    <w:rsid w:val="003C5DBD"/>
    <w:rsid w:val="003D03B8"/>
    <w:rsid w:val="003D0868"/>
    <w:rsid w:val="003D5C2D"/>
    <w:rsid w:val="003E748E"/>
    <w:rsid w:val="003E75B4"/>
    <w:rsid w:val="003F00F4"/>
    <w:rsid w:val="003F14E6"/>
    <w:rsid w:val="003F162A"/>
    <w:rsid w:val="003F190E"/>
    <w:rsid w:val="003F1DD2"/>
    <w:rsid w:val="003F2009"/>
    <w:rsid w:val="003F214C"/>
    <w:rsid w:val="003F6089"/>
    <w:rsid w:val="0040005E"/>
    <w:rsid w:val="00400B05"/>
    <w:rsid w:val="004053E9"/>
    <w:rsid w:val="00405D6F"/>
    <w:rsid w:val="004069C3"/>
    <w:rsid w:val="00412C55"/>
    <w:rsid w:val="00414AA4"/>
    <w:rsid w:val="00416B94"/>
    <w:rsid w:val="00417D33"/>
    <w:rsid w:val="004214C0"/>
    <w:rsid w:val="004215BB"/>
    <w:rsid w:val="00422620"/>
    <w:rsid w:val="00422C67"/>
    <w:rsid w:val="0043061D"/>
    <w:rsid w:val="004349F8"/>
    <w:rsid w:val="00435249"/>
    <w:rsid w:val="00452288"/>
    <w:rsid w:val="0045729A"/>
    <w:rsid w:val="004619E1"/>
    <w:rsid w:val="00461C3B"/>
    <w:rsid w:val="00462143"/>
    <w:rsid w:val="00462E92"/>
    <w:rsid w:val="004637C8"/>
    <w:rsid w:val="00471688"/>
    <w:rsid w:val="00471DFA"/>
    <w:rsid w:val="004746D7"/>
    <w:rsid w:val="00475842"/>
    <w:rsid w:val="004769C5"/>
    <w:rsid w:val="004814B7"/>
    <w:rsid w:val="004817A9"/>
    <w:rsid w:val="004860A9"/>
    <w:rsid w:val="0048664B"/>
    <w:rsid w:val="0048789B"/>
    <w:rsid w:val="00492214"/>
    <w:rsid w:val="00497F4D"/>
    <w:rsid w:val="004A032E"/>
    <w:rsid w:val="004A4DB5"/>
    <w:rsid w:val="004B29F9"/>
    <w:rsid w:val="004B56CA"/>
    <w:rsid w:val="004B67A4"/>
    <w:rsid w:val="004B7491"/>
    <w:rsid w:val="004C035F"/>
    <w:rsid w:val="004C1CC3"/>
    <w:rsid w:val="004C2018"/>
    <w:rsid w:val="004C2761"/>
    <w:rsid w:val="004C40CF"/>
    <w:rsid w:val="004C4C43"/>
    <w:rsid w:val="004C56A7"/>
    <w:rsid w:val="004C7018"/>
    <w:rsid w:val="004C7F2B"/>
    <w:rsid w:val="004D03DA"/>
    <w:rsid w:val="004D1D8E"/>
    <w:rsid w:val="004D22EF"/>
    <w:rsid w:val="004D76AA"/>
    <w:rsid w:val="004E0D47"/>
    <w:rsid w:val="004E135C"/>
    <w:rsid w:val="004E15BD"/>
    <w:rsid w:val="004E2632"/>
    <w:rsid w:val="004E6558"/>
    <w:rsid w:val="004F01BE"/>
    <w:rsid w:val="004F2B65"/>
    <w:rsid w:val="004F4365"/>
    <w:rsid w:val="004F54FF"/>
    <w:rsid w:val="004F5706"/>
    <w:rsid w:val="004F6E18"/>
    <w:rsid w:val="00501D6A"/>
    <w:rsid w:val="00501DC1"/>
    <w:rsid w:val="00501DEC"/>
    <w:rsid w:val="005046DC"/>
    <w:rsid w:val="00505A7B"/>
    <w:rsid w:val="0050637C"/>
    <w:rsid w:val="0051076A"/>
    <w:rsid w:val="00510DA9"/>
    <w:rsid w:val="00512165"/>
    <w:rsid w:val="00513CAD"/>
    <w:rsid w:val="00515DE5"/>
    <w:rsid w:val="0052270C"/>
    <w:rsid w:val="005230FA"/>
    <w:rsid w:val="005317E5"/>
    <w:rsid w:val="00531AC6"/>
    <w:rsid w:val="00532CEA"/>
    <w:rsid w:val="00534383"/>
    <w:rsid w:val="00536FE7"/>
    <w:rsid w:val="00544534"/>
    <w:rsid w:val="005454D5"/>
    <w:rsid w:val="00545D0A"/>
    <w:rsid w:val="005478C8"/>
    <w:rsid w:val="00553454"/>
    <w:rsid w:val="00553C5E"/>
    <w:rsid w:val="00557E8D"/>
    <w:rsid w:val="00560B17"/>
    <w:rsid w:val="00564336"/>
    <w:rsid w:val="00566B63"/>
    <w:rsid w:val="00566DA8"/>
    <w:rsid w:val="00570F3C"/>
    <w:rsid w:val="00572072"/>
    <w:rsid w:val="005735DD"/>
    <w:rsid w:val="005800AE"/>
    <w:rsid w:val="0058013C"/>
    <w:rsid w:val="005802AF"/>
    <w:rsid w:val="0058273C"/>
    <w:rsid w:val="00583186"/>
    <w:rsid w:val="00584763"/>
    <w:rsid w:val="00584AC4"/>
    <w:rsid w:val="005850C7"/>
    <w:rsid w:val="0059032E"/>
    <w:rsid w:val="00590F54"/>
    <w:rsid w:val="00594069"/>
    <w:rsid w:val="00594F10"/>
    <w:rsid w:val="005A0E2C"/>
    <w:rsid w:val="005A1482"/>
    <w:rsid w:val="005A53AB"/>
    <w:rsid w:val="005A5B19"/>
    <w:rsid w:val="005A67BD"/>
    <w:rsid w:val="005A6EE9"/>
    <w:rsid w:val="005A723C"/>
    <w:rsid w:val="005B037C"/>
    <w:rsid w:val="005B3DB8"/>
    <w:rsid w:val="005B3FD8"/>
    <w:rsid w:val="005B6360"/>
    <w:rsid w:val="005C3CA9"/>
    <w:rsid w:val="005C3D98"/>
    <w:rsid w:val="005C5692"/>
    <w:rsid w:val="005D0CDF"/>
    <w:rsid w:val="005D6D26"/>
    <w:rsid w:val="005E02D3"/>
    <w:rsid w:val="005E0CE3"/>
    <w:rsid w:val="005E2E72"/>
    <w:rsid w:val="005E32E7"/>
    <w:rsid w:val="005E3C34"/>
    <w:rsid w:val="005E6498"/>
    <w:rsid w:val="005E6B62"/>
    <w:rsid w:val="005E6DBE"/>
    <w:rsid w:val="005E7B0C"/>
    <w:rsid w:val="005F32C4"/>
    <w:rsid w:val="005F3A8C"/>
    <w:rsid w:val="005F3D17"/>
    <w:rsid w:val="005F4C8F"/>
    <w:rsid w:val="00601247"/>
    <w:rsid w:val="00610C09"/>
    <w:rsid w:val="00611B74"/>
    <w:rsid w:val="00621E27"/>
    <w:rsid w:val="0062291F"/>
    <w:rsid w:val="006229DD"/>
    <w:rsid w:val="00626154"/>
    <w:rsid w:val="00626740"/>
    <w:rsid w:val="00631C44"/>
    <w:rsid w:val="0063442E"/>
    <w:rsid w:val="00634B0F"/>
    <w:rsid w:val="00635578"/>
    <w:rsid w:val="00640349"/>
    <w:rsid w:val="00643E38"/>
    <w:rsid w:val="0064468B"/>
    <w:rsid w:val="00646B34"/>
    <w:rsid w:val="00651091"/>
    <w:rsid w:val="00651A56"/>
    <w:rsid w:val="00652D07"/>
    <w:rsid w:val="00655564"/>
    <w:rsid w:val="0065560B"/>
    <w:rsid w:val="00656F4E"/>
    <w:rsid w:val="0066199A"/>
    <w:rsid w:val="0066658F"/>
    <w:rsid w:val="00672F7C"/>
    <w:rsid w:val="006739D4"/>
    <w:rsid w:val="0067472D"/>
    <w:rsid w:val="00677995"/>
    <w:rsid w:val="00681BE1"/>
    <w:rsid w:val="0068317E"/>
    <w:rsid w:val="00687AB4"/>
    <w:rsid w:val="00691291"/>
    <w:rsid w:val="00692C2D"/>
    <w:rsid w:val="006947AC"/>
    <w:rsid w:val="006A17C9"/>
    <w:rsid w:val="006A3732"/>
    <w:rsid w:val="006A45C2"/>
    <w:rsid w:val="006A4B42"/>
    <w:rsid w:val="006A584C"/>
    <w:rsid w:val="006A5931"/>
    <w:rsid w:val="006A6B58"/>
    <w:rsid w:val="006A726A"/>
    <w:rsid w:val="006B26B4"/>
    <w:rsid w:val="006B2D43"/>
    <w:rsid w:val="006B4491"/>
    <w:rsid w:val="006B6364"/>
    <w:rsid w:val="006B6625"/>
    <w:rsid w:val="006B6DDF"/>
    <w:rsid w:val="006C00CF"/>
    <w:rsid w:val="006C259D"/>
    <w:rsid w:val="006C2A97"/>
    <w:rsid w:val="006D0EF2"/>
    <w:rsid w:val="006D23D8"/>
    <w:rsid w:val="006D3C62"/>
    <w:rsid w:val="006D6D58"/>
    <w:rsid w:val="006D7EE1"/>
    <w:rsid w:val="006E0ADF"/>
    <w:rsid w:val="006F1B07"/>
    <w:rsid w:val="006F21C1"/>
    <w:rsid w:val="006F2DAF"/>
    <w:rsid w:val="0070021C"/>
    <w:rsid w:val="007007AD"/>
    <w:rsid w:val="007022CF"/>
    <w:rsid w:val="00702453"/>
    <w:rsid w:val="0070422A"/>
    <w:rsid w:val="00706EC9"/>
    <w:rsid w:val="007075F3"/>
    <w:rsid w:val="0071041C"/>
    <w:rsid w:val="00711E23"/>
    <w:rsid w:val="0071245E"/>
    <w:rsid w:val="00713418"/>
    <w:rsid w:val="00716D6B"/>
    <w:rsid w:val="007171D4"/>
    <w:rsid w:val="00717985"/>
    <w:rsid w:val="00731B46"/>
    <w:rsid w:val="0073246A"/>
    <w:rsid w:val="007324AB"/>
    <w:rsid w:val="00733654"/>
    <w:rsid w:val="0073393A"/>
    <w:rsid w:val="007414A3"/>
    <w:rsid w:val="0074170D"/>
    <w:rsid w:val="00741B61"/>
    <w:rsid w:val="00741D7B"/>
    <w:rsid w:val="00745EAC"/>
    <w:rsid w:val="00746929"/>
    <w:rsid w:val="0075214A"/>
    <w:rsid w:val="007546BA"/>
    <w:rsid w:val="00754D19"/>
    <w:rsid w:val="007553C7"/>
    <w:rsid w:val="00756A24"/>
    <w:rsid w:val="00757E57"/>
    <w:rsid w:val="00760BE3"/>
    <w:rsid w:val="0077775A"/>
    <w:rsid w:val="007819EC"/>
    <w:rsid w:val="0078281B"/>
    <w:rsid w:val="00782FEF"/>
    <w:rsid w:val="00783EF0"/>
    <w:rsid w:val="007859A8"/>
    <w:rsid w:val="007878FB"/>
    <w:rsid w:val="00791B97"/>
    <w:rsid w:val="00791BDC"/>
    <w:rsid w:val="007A1DF3"/>
    <w:rsid w:val="007A5B1B"/>
    <w:rsid w:val="007A5C92"/>
    <w:rsid w:val="007A6627"/>
    <w:rsid w:val="007A6FC9"/>
    <w:rsid w:val="007B3E10"/>
    <w:rsid w:val="007B4BDD"/>
    <w:rsid w:val="007C3419"/>
    <w:rsid w:val="007C468A"/>
    <w:rsid w:val="007C529D"/>
    <w:rsid w:val="007C6E7D"/>
    <w:rsid w:val="007D1BDA"/>
    <w:rsid w:val="007D31BF"/>
    <w:rsid w:val="007D35DA"/>
    <w:rsid w:val="007D41B6"/>
    <w:rsid w:val="007D4D53"/>
    <w:rsid w:val="007D5628"/>
    <w:rsid w:val="007E09F0"/>
    <w:rsid w:val="007E20CF"/>
    <w:rsid w:val="007E3A0C"/>
    <w:rsid w:val="007E4CA4"/>
    <w:rsid w:val="007F08A2"/>
    <w:rsid w:val="007F1058"/>
    <w:rsid w:val="007F357B"/>
    <w:rsid w:val="007F7DAC"/>
    <w:rsid w:val="008009F5"/>
    <w:rsid w:val="008024F9"/>
    <w:rsid w:val="008036B1"/>
    <w:rsid w:val="008043BD"/>
    <w:rsid w:val="00806435"/>
    <w:rsid w:val="0080673B"/>
    <w:rsid w:val="008067C1"/>
    <w:rsid w:val="00806D39"/>
    <w:rsid w:val="00807AA3"/>
    <w:rsid w:val="00810A39"/>
    <w:rsid w:val="008113FA"/>
    <w:rsid w:val="00816D3C"/>
    <w:rsid w:val="008178CE"/>
    <w:rsid w:val="0082186F"/>
    <w:rsid w:val="00821918"/>
    <w:rsid w:val="00821B70"/>
    <w:rsid w:val="00821CF4"/>
    <w:rsid w:val="00823A31"/>
    <w:rsid w:val="00823A3A"/>
    <w:rsid w:val="00824B0A"/>
    <w:rsid w:val="00826E2F"/>
    <w:rsid w:val="00827E24"/>
    <w:rsid w:val="008323A5"/>
    <w:rsid w:val="008324A9"/>
    <w:rsid w:val="0083283A"/>
    <w:rsid w:val="00833E1A"/>
    <w:rsid w:val="00834ACD"/>
    <w:rsid w:val="00834CE5"/>
    <w:rsid w:val="008364A0"/>
    <w:rsid w:val="00841597"/>
    <w:rsid w:val="00843E63"/>
    <w:rsid w:val="008440A3"/>
    <w:rsid w:val="00845AB2"/>
    <w:rsid w:val="00846362"/>
    <w:rsid w:val="00855FB5"/>
    <w:rsid w:val="00863251"/>
    <w:rsid w:val="00865666"/>
    <w:rsid w:val="00871AF1"/>
    <w:rsid w:val="00872504"/>
    <w:rsid w:val="00873A28"/>
    <w:rsid w:val="0088274C"/>
    <w:rsid w:val="00890E83"/>
    <w:rsid w:val="008933A3"/>
    <w:rsid w:val="00893631"/>
    <w:rsid w:val="0089436E"/>
    <w:rsid w:val="0089704D"/>
    <w:rsid w:val="008A07F8"/>
    <w:rsid w:val="008A1102"/>
    <w:rsid w:val="008A396E"/>
    <w:rsid w:val="008A57C5"/>
    <w:rsid w:val="008A6064"/>
    <w:rsid w:val="008A7D34"/>
    <w:rsid w:val="008B066B"/>
    <w:rsid w:val="008B0D84"/>
    <w:rsid w:val="008B1C73"/>
    <w:rsid w:val="008B397B"/>
    <w:rsid w:val="008B3D46"/>
    <w:rsid w:val="008B4594"/>
    <w:rsid w:val="008B7289"/>
    <w:rsid w:val="008C12FB"/>
    <w:rsid w:val="008C14F0"/>
    <w:rsid w:val="008C22E7"/>
    <w:rsid w:val="008C48A0"/>
    <w:rsid w:val="008C4FDD"/>
    <w:rsid w:val="008C5B39"/>
    <w:rsid w:val="008D1385"/>
    <w:rsid w:val="008D3F67"/>
    <w:rsid w:val="008D3F77"/>
    <w:rsid w:val="008D4E3E"/>
    <w:rsid w:val="008D5B06"/>
    <w:rsid w:val="008E30D7"/>
    <w:rsid w:val="008E3F06"/>
    <w:rsid w:val="008E43F8"/>
    <w:rsid w:val="008E50EF"/>
    <w:rsid w:val="008F5AA2"/>
    <w:rsid w:val="0090013A"/>
    <w:rsid w:val="00901FC4"/>
    <w:rsid w:val="00902401"/>
    <w:rsid w:val="0090396C"/>
    <w:rsid w:val="00906575"/>
    <w:rsid w:val="009078A4"/>
    <w:rsid w:val="00910F29"/>
    <w:rsid w:val="0091756A"/>
    <w:rsid w:val="0092299C"/>
    <w:rsid w:val="00923F82"/>
    <w:rsid w:val="00931063"/>
    <w:rsid w:val="009312B1"/>
    <w:rsid w:val="00932BDD"/>
    <w:rsid w:val="00933D61"/>
    <w:rsid w:val="009359E4"/>
    <w:rsid w:val="00936FA8"/>
    <w:rsid w:val="00941EAE"/>
    <w:rsid w:val="00941F7F"/>
    <w:rsid w:val="00942C3E"/>
    <w:rsid w:val="00944D4D"/>
    <w:rsid w:val="0095136C"/>
    <w:rsid w:val="00951F3B"/>
    <w:rsid w:val="00952A50"/>
    <w:rsid w:val="00955109"/>
    <w:rsid w:val="00957EE5"/>
    <w:rsid w:val="00964D99"/>
    <w:rsid w:val="00964E51"/>
    <w:rsid w:val="0097110E"/>
    <w:rsid w:val="0097162B"/>
    <w:rsid w:val="009720F1"/>
    <w:rsid w:val="00972FCA"/>
    <w:rsid w:val="00975AC8"/>
    <w:rsid w:val="009763EC"/>
    <w:rsid w:val="0098109D"/>
    <w:rsid w:val="00981EB7"/>
    <w:rsid w:val="009827EF"/>
    <w:rsid w:val="00985B39"/>
    <w:rsid w:val="00987291"/>
    <w:rsid w:val="009924BF"/>
    <w:rsid w:val="00993A96"/>
    <w:rsid w:val="009940D5"/>
    <w:rsid w:val="0099440A"/>
    <w:rsid w:val="0099577D"/>
    <w:rsid w:val="00995D9E"/>
    <w:rsid w:val="00997685"/>
    <w:rsid w:val="009A10BF"/>
    <w:rsid w:val="009A185F"/>
    <w:rsid w:val="009A2E69"/>
    <w:rsid w:val="009A38CB"/>
    <w:rsid w:val="009A7BAF"/>
    <w:rsid w:val="009B0E98"/>
    <w:rsid w:val="009B6849"/>
    <w:rsid w:val="009C03CA"/>
    <w:rsid w:val="009C0BE5"/>
    <w:rsid w:val="009D13E0"/>
    <w:rsid w:val="009D6268"/>
    <w:rsid w:val="009D6ACE"/>
    <w:rsid w:val="009E07BB"/>
    <w:rsid w:val="009E24F9"/>
    <w:rsid w:val="009E32CA"/>
    <w:rsid w:val="009E3E15"/>
    <w:rsid w:val="009E675B"/>
    <w:rsid w:val="009E78F1"/>
    <w:rsid w:val="009F2462"/>
    <w:rsid w:val="009F2C81"/>
    <w:rsid w:val="009F4994"/>
    <w:rsid w:val="009F55B6"/>
    <w:rsid w:val="009F5E33"/>
    <w:rsid w:val="009F683E"/>
    <w:rsid w:val="00A05971"/>
    <w:rsid w:val="00A10DFD"/>
    <w:rsid w:val="00A13275"/>
    <w:rsid w:val="00A1493F"/>
    <w:rsid w:val="00A1575D"/>
    <w:rsid w:val="00A176F3"/>
    <w:rsid w:val="00A20554"/>
    <w:rsid w:val="00A210E2"/>
    <w:rsid w:val="00A22126"/>
    <w:rsid w:val="00A27646"/>
    <w:rsid w:val="00A3035C"/>
    <w:rsid w:val="00A309B8"/>
    <w:rsid w:val="00A32960"/>
    <w:rsid w:val="00A37BFA"/>
    <w:rsid w:val="00A4084D"/>
    <w:rsid w:val="00A42731"/>
    <w:rsid w:val="00A45515"/>
    <w:rsid w:val="00A50091"/>
    <w:rsid w:val="00A509F4"/>
    <w:rsid w:val="00A53223"/>
    <w:rsid w:val="00A566A6"/>
    <w:rsid w:val="00A57ADC"/>
    <w:rsid w:val="00A6014B"/>
    <w:rsid w:val="00A61AA7"/>
    <w:rsid w:val="00A6354B"/>
    <w:rsid w:val="00A72B57"/>
    <w:rsid w:val="00A73B75"/>
    <w:rsid w:val="00A751DC"/>
    <w:rsid w:val="00A77BD9"/>
    <w:rsid w:val="00A81548"/>
    <w:rsid w:val="00A81C2D"/>
    <w:rsid w:val="00A8746C"/>
    <w:rsid w:val="00A90A3F"/>
    <w:rsid w:val="00A91827"/>
    <w:rsid w:val="00A92A6B"/>
    <w:rsid w:val="00A93B8A"/>
    <w:rsid w:val="00A94063"/>
    <w:rsid w:val="00A940F2"/>
    <w:rsid w:val="00AA13C4"/>
    <w:rsid w:val="00AA1A02"/>
    <w:rsid w:val="00AA226A"/>
    <w:rsid w:val="00AB0B81"/>
    <w:rsid w:val="00AB3759"/>
    <w:rsid w:val="00AB39D5"/>
    <w:rsid w:val="00AB3A56"/>
    <w:rsid w:val="00AB446B"/>
    <w:rsid w:val="00AB536B"/>
    <w:rsid w:val="00AB692F"/>
    <w:rsid w:val="00AC006F"/>
    <w:rsid w:val="00AC549C"/>
    <w:rsid w:val="00AC5B7B"/>
    <w:rsid w:val="00AC6304"/>
    <w:rsid w:val="00AD1D8A"/>
    <w:rsid w:val="00AD4B51"/>
    <w:rsid w:val="00AE1B3E"/>
    <w:rsid w:val="00AE1D7D"/>
    <w:rsid w:val="00AE4DE5"/>
    <w:rsid w:val="00AE6F73"/>
    <w:rsid w:val="00AF045F"/>
    <w:rsid w:val="00AF17DE"/>
    <w:rsid w:val="00AF1A5A"/>
    <w:rsid w:val="00AF6DCD"/>
    <w:rsid w:val="00AF7E9E"/>
    <w:rsid w:val="00B005CD"/>
    <w:rsid w:val="00B008DE"/>
    <w:rsid w:val="00B03C72"/>
    <w:rsid w:val="00B069FD"/>
    <w:rsid w:val="00B07069"/>
    <w:rsid w:val="00B101F4"/>
    <w:rsid w:val="00B1396C"/>
    <w:rsid w:val="00B155DD"/>
    <w:rsid w:val="00B1616D"/>
    <w:rsid w:val="00B175E8"/>
    <w:rsid w:val="00B210BC"/>
    <w:rsid w:val="00B214D5"/>
    <w:rsid w:val="00B2249C"/>
    <w:rsid w:val="00B22D8D"/>
    <w:rsid w:val="00B23966"/>
    <w:rsid w:val="00B24347"/>
    <w:rsid w:val="00B26093"/>
    <w:rsid w:val="00B268EF"/>
    <w:rsid w:val="00B31E14"/>
    <w:rsid w:val="00B32171"/>
    <w:rsid w:val="00B33410"/>
    <w:rsid w:val="00B371F0"/>
    <w:rsid w:val="00B46F8C"/>
    <w:rsid w:val="00B50596"/>
    <w:rsid w:val="00B65228"/>
    <w:rsid w:val="00B65243"/>
    <w:rsid w:val="00B67DFD"/>
    <w:rsid w:val="00B72000"/>
    <w:rsid w:val="00B7437B"/>
    <w:rsid w:val="00B74677"/>
    <w:rsid w:val="00B75633"/>
    <w:rsid w:val="00B75B33"/>
    <w:rsid w:val="00B76A43"/>
    <w:rsid w:val="00B81DCA"/>
    <w:rsid w:val="00B83035"/>
    <w:rsid w:val="00B832DC"/>
    <w:rsid w:val="00B85363"/>
    <w:rsid w:val="00B86A30"/>
    <w:rsid w:val="00B90A6A"/>
    <w:rsid w:val="00B94407"/>
    <w:rsid w:val="00BA16BA"/>
    <w:rsid w:val="00BA1F5B"/>
    <w:rsid w:val="00BA2C4D"/>
    <w:rsid w:val="00BA3912"/>
    <w:rsid w:val="00BA4207"/>
    <w:rsid w:val="00BA4D11"/>
    <w:rsid w:val="00BB04B1"/>
    <w:rsid w:val="00BB3D9F"/>
    <w:rsid w:val="00BC1D71"/>
    <w:rsid w:val="00BC4E53"/>
    <w:rsid w:val="00BC74C1"/>
    <w:rsid w:val="00BC7DBE"/>
    <w:rsid w:val="00BD0C6C"/>
    <w:rsid w:val="00BD1A75"/>
    <w:rsid w:val="00BD2422"/>
    <w:rsid w:val="00BD3E6E"/>
    <w:rsid w:val="00BD44D3"/>
    <w:rsid w:val="00BE1450"/>
    <w:rsid w:val="00BE2A46"/>
    <w:rsid w:val="00BE4683"/>
    <w:rsid w:val="00BE5795"/>
    <w:rsid w:val="00BE6AB9"/>
    <w:rsid w:val="00BF0C74"/>
    <w:rsid w:val="00BF4306"/>
    <w:rsid w:val="00C02F89"/>
    <w:rsid w:val="00C107CA"/>
    <w:rsid w:val="00C149FA"/>
    <w:rsid w:val="00C25EB9"/>
    <w:rsid w:val="00C25EFA"/>
    <w:rsid w:val="00C25F09"/>
    <w:rsid w:val="00C3151F"/>
    <w:rsid w:val="00C321AC"/>
    <w:rsid w:val="00C35F32"/>
    <w:rsid w:val="00C36F16"/>
    <w:rsid w:val="00C40EB0"/>
    <w:rsid w:val="00C411CA"/>
    <w:rsid w:val="00C42E39"/>
    <w:rsid w:val="00C50AE3"/>
    <w:rsid w:val="00C52668"/>
    <w:rsid w:val="00C56D73"/>
    <w:rsid w:val="00C570C6"/>
    <w:rsid w:val="00C57784"/>
    <w:rsid w:val="00C601FC"/>
    <w:rsid w:val="00C61527"/>
    <w:rsid w:val="00C629D4"/>
    <w:rsid w:val="00C62F72"/>
    <w:rsid w:val="00C70C18"/>
    <w:rsid w:val="00C7577E"/>
    <w:rsid w:val="00C760AB"/>
    <w:rsid w:val="00C7616A"/>
    <w:rsid w:val="00C82D8C"/>
    <w:rsid w:val="00C84785"/>
    <w:rsid w:val="00C85044"/>
    <w:rsid w:val="00C86EC7"/>
    <w:rsid w:val="00C95906"/>
    <w:rsid w:val="00C96D37"/>
    <w:rsid w:val="00C97D13"/>
    <w:rsid w:val="00CA1FDF"/>
    <w:rsid w:val="00CA3608"/>
    <w:rsid w:val="00CA409F"/>
    <w:rsid w:val="00CA627C"/>
    <w:rsid w:val="00CB6EEF"/>
    <w:rsid w:val="00CC19AA"/>
    <w:rsid w:val="00CC7F5C"/>
    <w:rsid w:val="00CD1605"/>
    <w:rsid w:val="00CD5D90"/>
    <w:rsid w:val="00CD5DF1"/>
    <w:rsid w:val="00CD6E45"/>
    <w:rsid w:val="00CE2C35"/>
    <w:rsid w:val="00CE2CF5"/>
    <w:rsid w:val="00CE371C"/>
    <w:rsid w:val="00CE3EE8"/>
    <w:rsid w:val="00CF2C8E"/>
    <w:rsid w:val="00CF5CAB"/>
    <w:rsid w:val="00D004AE"/>
    <w:rsid w:val="00D03AD4"/>
    <w:rsid w:val="00D04977"/>
    <w:rsid w:val="00D05541"/>
    <w:rsid w:val="00D059D7"/>
    <w:rsid w:val="00D06FFB"/>
    <w:rsid w:val="00D12526"/>
    <w:rsid w:val="00D15E77"/>
    <w:rsid w:val="00D16103"/>
    <w:rsid w:val="00D1687E"/>
    <w:rsid w:val="00D170AB"/>
    <w:rsid w:val="00D172A6"/>
    <w:rsid w:val="00D2231E"/>
    <w:rsid w:val="00D2363B"/>
    <w:rsid w:val="00D23CFB"/>
    <w:rsid w:val="00D24E58"/>
    <w:rsid w:val="00D33979"/>
    <w:rsid w:val="00D33DAB"/>
    <w:rsid w:val="00D3449A"/>
    <w:rsid w:val="00D35B1D"/>
    <w:rsid w:val="00D40085"/>
    <w:rsid w:val="00D41BE5"/>
    <w:rsid w:val="00D44D3C"/>
    <w:rsid w:val="00D4640A"/>
    <w:rsid w:val="00D4652D"/>
    <w:rsid w:val="00D46629"/>
    <w:rsid w:val="00D46828"/>
    <w:rsid w:val="00D47E3A"/>
    <w:rsid w:val="00D50628"/>
    <w:rsid w:val="00D5378F"/>
    <w:rsid w:val="00D53D6D"/>
    <w:rsid w:val="00D54A90"/>
    <w:rsid w:val="00D54C26"/>
    <w:rsid w:val="00D55E58"/>
    <w:rsid w:val="00D5699D"/>
    <w:rsid w:val="00D61008"/>
    <w:rsid w:val="00D62EBF"/>
    <w:rsid w:val="00D635DA"/>
    <w:rsid w:val="00D65D58"/>
    <w:rsid w:val="00D65D79"/>
    <w:rsid w:val="00D71C29"/>
    <w:rsid w:val="00D7361B"/>
    <w:rsid w:val="00D82204"/>
    <w:rsid w:val="00D833A5"/>
    <w:rsid w:val="00D86630"/>
    <w:rsid w:val="00D95463"/>
    <w:rsid w:val="00DA35AC"/>
    <w:rsid w:val="00DB0E3C"/>
    <w:rsid w:val="00DB457C"/>
    <w:rsid w:val="00DB54A9"/>
    <w:rsid w:val="00DB5867"/>
    <w:rsid w:val="00DB5D22"/>
    <w:rsid w:val="00DB61BB"/>
    <w:rsid w:val="00DC1F80"/>
    <w:rsid w:val="00DC2F9C"/>
    <w:rsid w:val="00DC3A31"/>
    <w:rsid w:val="00DC4455"/>
    <w:rsid w:val="00DD075C"/>
    <w:rsid w:val="00DD2E19"/>
    <w:rsid w:val="00DD6473"/>
    <w:rsid w:val="00DE12FD"/>
    <w:rsid w:val="00DE219C"/>
    <w:rsid w:val="00DE28D6"/>
    <w:rsid w:val="00DE3892"/>
    <w:rsid w:val="00DE798B"/>
    <w:rsid w:val="00DF35F1"/>
    <w:rsid w:val="00DF3D52"/>
    <w:rsid w:val="00E01A50"/>
    <w:rsid w:val="00E044EE"/>
    <w:rsid w:val="00E04E89"/>
    <w:rsid w:val="00E0530A"/>
    <w:rsid w:val="00E054FD"/>
    <w:rsid w:val="00E11760"/>
    <w:rsid w:val="00E15B24"/>
    <w:rsid w:val="00E16E43"/>
    <w:rsid w:val="00E20634"/>
    <w:rsid w:val="00E233C7"/>
    <w:rsid w:val="00E243A3"/>
    <w:rsid w:val="00E24D2F"/>
    <w:rsid w:val="00E254C9"/>
    <w:rsid w:val="00E274B6"/>
    <w:rsid w:val="00E31AA0"/>
    <w:rsid w:val="00E3469F"/>
    <w:rsid w:val="00E35D13"/>
    <w:rsid w:val="00E3661F"/>
    <w:rsid w:val="00E37A8B"/>
    <w:rsid w:val="00E42E42"/>
    <w:rsid w:val="00E42F15"/>
    <w:rsid w:val="00E443BB"/>
    <w:rsid w:val="00E45B9B"/>
    <w:rsid w:val="00E522D7"/>
    <w:rsid w:val="00E53654"/>
    <w:rsid w:val="00E53670"/>
    <w:rsid w:val="00E54B94"/>
    <w:rsid w:val="00E56D7D"/>
    <w:rsid w:val="00E56F29"/>
    <w:rsid w:val="00E5737C"/>
    <w:rsid w:val="00E61220"/>
    <w:rsid w:val="00E62122"/>
    <w:rsid w:val="00E637DF"/>
    <w:rsid w:val="00E662A9"/>
    <w:rsid w:val="00E662EF"/>
    <w:rsid w:val="00E70159"/>
    <w:rsid w:val="00E70A72"/>
    <w:rsid w:val="00E70E79"/>
    <w:rsid w:val="00E7240D"/>
    <w:rsid w:val="00E7370B"/>
    <w:rsid w:val="00E7700E"/>
    <w:rsid w:val="00E81400"/>
    <w:rsid w:val="00E84229"/>
    <w:rsid w:val="00E85828"/>
    <w:rsid w:val="00E8592A"/>
    <w:rsid w:val="00E85FB6"/>
    <w:rsid w:val="00E86555"/>
    <w:rsid w:val="00E86E68"/>
    <w:rsid w:val="00E86F8C"/>
    <w:rsid w:val="00E90FD0"/>
    <w:rsid w:val="00E93A7A"/>
    <w:rsid w:val="00E95313"/>
    <w:rsid w:val="00E977C1"/>
    <w:rsid w:val="00EA07A0"/>
    <w:rsid w:val="00EA14D4"/>
    <w:rsid w:val="00EA2231"/>
    <w:rsid w:val="00EB0714"/>
    <w:rsid w:val="00EB2100"/>
    <w:rsid w:val="00EC1473"/>
    <w:rsid w:val="00EC1F57"/>
    <w:rsid w:val="00EC205C"/>
    <w:rsid w:val="00EC20E1"/>
    <w:rsid w:val="00EC26EA"/>
    <w:rsid w:val="00EC3035"/>
    <w:rsid w:val="00EC5DA5"/>
    <w:rsid w:val="00ED33DF"/>
    <w:rsid w:val="00ED4354"/>
    <w:rsid w:val="00ED7D94"/>
    <w:rsid w:val="00EE0B77"/>
    <w:rsid w:val="00EE2CA7"/>
    <w:rsid w:val="00EF4CA4"/>
    <w:rsid w:val="00EF555A"/>
    <w:rsid w:val="00F00E0E"/>
    <w:rsid w:val="00F011B4"/>
    <w:rsid w:val="00F01A99"/>
    <w:rsid w:val="00F01F7F"/>
    <w:rsid w:val="00F0332B"/>
    <w:rsid w:val="00F062FA"/>
    <w:rsid w:val="00F12D55"/>
    <w:rsid w:val="00F15EAB"/>
    <w:rsid w:val="00F176EB"/>
    <w:rsid w:val="00F17CF5"/>
    <w:rsid w:val="00F2196F"/>
    <w:rsid w:val="00F219A9"/>
    <w:rsid w:val="00F21D60"/>
    <w:rsid w:val="00F31BD7"/>
    <w:rsid w:val="00F33899"/>
    <w:rsid w:val="00F343B0"/>
    <w:rsid w:val="00F35365"/>
    <w:rsid w:val="00F438E7"/>
    <w:rsid w:val="00F43EE3"/>
    <w:rsid w:val="00F46A1E"/>
    <w:rsid w:val="00F471C5"/>
    <w:rsid w:val="00F53578"/>
    <w:rsid w:val="00F5395D"/>
    <w:rsid w:val="00F5431F"/>
    <w:rsid w:val="00F60AFB"/>
    <w:rsid w:val="00F61070"/>
    <w:rsid w:val="00F618AC"/>
    <w:rsid w:val="00F70B93"/>
    <w:rsid w:val="00F70E07"/>
    <w:rsid w:val="00F73499"/>
    <w:rsid w:val="00F7493B"/>
    <w:rsid w:val="00F75564"/>
    <w:rsid w:val="00F8159F"/>
    <w:rsid w:val="00F82D40"/>
    <w:rsid w:val="00F844FD"/>
    <w:rsid w:val="00F855C4"/>
    <w:rsid w:val="00F905F6"/>
    <w:rsid w:val="00F91359"/>
    <w:rsid w:val="00F93003"/>
    <w:rsid w:val="00F930C9"/>
    <w:rsid w:val="00F9423B"/>
    <w:rsid w:val="00FA0477"/>
    <w:rsid w:val="00FA2C07"/>
    <w:rsid w:val="00FA3100"/>
    <w:rsid w:val="00FA430C"/>
    <w:rsid w:val="00FA6BE8"/>
    <w:rsid w:val="00FB000C"/>
    <w:rsid w:val="00FB00BF"/>
    <w:rsid w:val="00FB4113"/>
    <w:rsid w:val="00FB7EE4"/>
    <w:rsid w:val="00FC607C"/>
    <w:rsid w:val="00FD2F5A"/>
    <w:rsid w:val="00FD4D6A"/>
    <w:rsid w:val="00FE250E"/>
    <w:rsid w:val="00FE2534"/>
    <w:rsid w:val="00FE2CEF"/>
    <w:rsid w:val="00FE5527"/>
    <w:rsid w:val="00FF0EC7"/>
    <w:rsid w:val="00FF2EFB"/>
    <w:rsid w:val="00FF3162"/>
    <w:rsid w:val="00FF37EC"/>
    <w:rsid w:val="00FF40CB"/>
    <w:rsid w:val="00FF6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A4F74CC-5DE1-47E3-9909-B73105E7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eastAsia="es-ES"/>
    </w:rPr>
  </w:style>
  <w:style w:type="paragraph" w:styleId="Ttulo1">
    <w:name w:val="heading 1"/>
    <w:basedOn w:val="Normal"/>
    <w:next w:val="Normal"/>
    <w:link w:val="Ttulo1Car"/>
    <w:qFormat/>
    <w:pPr>
      <w:keepNext/>
      <w:spacing w:line="360" w:lineRule="auto"/>
      <w:ind w:left="1418" w:right="902"/>
      <w:jc w:val="both"/>
      <w:outlineLvl w:val="0"/>
    </w:pPr>
    <w:rPr>
      <w:i/>
      <w:sz w:val="24"/>
    </w:rPr>
  </w:style>
  <w:style w:type="paragraph" w:styleId="Ttulo2">
    <w:name w:val="heading 2"/>
    <w:basedOn w:val="Normal"/>
    <w:next w:val="Normal"/>
    <w:link w:val="Ttulo2Car"/>
    <w:qFormat/>
    <w:pPr>
      <w:keepNext/>
      <w:spacing w:line="360" w:lineRule="auto"/>
      <w:ind w:right="51"/>
      <w:jc w:val="center"/>
      <w:outlineLvl w:val="1"/>
    </w:pPr>
    <w:rPr>
      <w:b/>
      <w:i/>
      <w:sz w:val="28"/>
    </w:rPr>
  </w:style>
  <w:style w:type="paragraph" w:styleId="Ttulo3">
    <w:name w:val="heading 3"/>
    <w:basedOn w:val="Normal"/>
    <w:next w:val="Normal"/>
    <w:qFormat/>
    <w:pPr>
      <w:keepNext/>
      <w:spacing w:line="360" w:lineRule="auto"/>
      <w:jc w:val="both"/>
      <w:outlineLvl w:val="2"/>
    </w:pPr>
    <w:rPr>
      <w:b/>
      <w:i/>
      <w:sz w:val="28"/>
      <w:lang w:val="es-ES_tradnl"/>
    </w:rPr>
  </w:style>
  <w:style w:type="paragraph" w:styleId="Ttulo4">
    <w:name w:val="heading 4"/>
    <w:basedOn w:val="Normal"/>
    <w:next w:val="Normal"/>
    <w:qFormat/>
    <w:pPr>
      <w:keepNext/>
      <w:spacing w:line="360" w:lineRule="auto"/>
      <w:jc w:val="center"/>
      <w:outlineLvl w:val="3"/>
    </w:pPr>
    <w:rPr>
      <w:b/>
      <w:i/>
      <w:sz w:val="28"/>
    </w:rPr>
  </w:style>
  <w:style w:type="paragraph" w:styleId="Ttulo5">
    <w:name w:val="heading 5"/>
    <w:basedOn w:val="Normal"/>
    <w:next w:val="Normal"/>
    <w:qFormat/>
    <w:pPr>
      <w:keepNext/>
      <w:spacing w:line="360" w:lineRule="auto"/>
      <w:ind w:left="1134" w:right="902"/>
      <w:jc w:val="both"/>
      <w:outlineLvl w:val="4"/>
    </w:pPr>
    <w:rPr>
      <w:i/>
      <w:sz w:val="24"/>
    </w:rPr>
  </w:style>
  <w:style w:type="paragraph" w:styleId="Ttulo6">
    <w:name w:val="heading 6"/>
    <w:basedOn w:val="Normal"/>
    <w:next w:val="Normal"/>
    <w:qFormat/>
    <w:pPr>
      <w:keepNext/>
      <w:spacing w:line="360" w:lineRule="auto"/>
      <w:jc w:val="both"/>
      <w:outlineLvl w:val="5"/>
    </w:pPr>
    <w:rPr>
      <w:sz w:val="29"/>
    </w:rPr>
  </w:style>
  <w:style w:type="paragraph" w:styleId="Ttulo7">
    <w:name w:val="heading 7"/>
    <w:basedOn w:val="Normal"/>
    <w:next w:val="Normal"/>
    <w:qFormat/>
    <w:pPr>
      <w:keepNext/>
      <w:spacing w:line="360" w:lineRule="auto"/>
      <w:jc w:val="both"/>
      <w:outlineLvl w:val="6"/>
    </w:pPr>
    <w:rPr>
      <w:sz w:val="28"/>
    </w:rPr>
  </w:style>
  <w:style w:type="paragraph" w:styleId="Ttulo8">
    <w:name w:val="heading 8"/>
    <w:basedOn w:val="Normal"/>
    <w:next w:val="Normal"/>
    <w:qFormat/>
    <w:pPr>
      <w:keepNext/>
      <w:spacing w:line="360" w:lineRule="auto"/>
      <w:jc w:val="center"/>
      <w:outlineLvl w:val="7"/>
    </w:pPr>
    <w:rPr>
      <w:rFonts w:ascii="Arial" w:hAnsi="Arial" w:cs="Arial"/>
      <w:b/>
      <w:bCs/>
      <w:sz w:val="24"/>
    </w:rPr>
  </w:style>
  <w:style w:type="paragraph" w:styleId="Ttulo9">
    <w:name w:val="heading 9"/>
    <w:basedOn w:val="Normal"/>
    <w:next w:val="Normal"/>
    <w:qFormat/>
    <w:pPr>
      <w:keepNext/>
      <w:spacing w:line="360" w:lineRule="auto"/>
      <w:jc w:val="center"/>
      <w:outlineLvl w:val="8"/>
    </w:pPr>
    <w:rPr>
      <w:rFonts w:ascii="Arial" w:hAnsi="Arial" w:cs="Arial"/>
      <w:b/>
      <w:bCs/>
      <w:i/>
      <w:iCs/>
      <w:sz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Puesto"/>
    <w:basedOn w:val="Normal"/>
    <w:link w:val="PuestoCar"/>
    <w:qFormat/>
    <w:pPr>
      <w:jc w:val="center"/>
    </w:pPr>
    <w:rPr>
      <w:sz w:val="28"/>
      <w:lang w:val="es-ES_tradnl"/>
    </w:rPr>
  </w:style>
  <w:style w:type="paragraph" w:styleId="Textoindependiente">
    <w:name w:val="Body Text"/>
    <w:basedOn w:val="Normal"/>
    <w:link w:val="TextoindependienteCar"/>
    <w:semiHidden/>
    <w:pPr>
      <w:jc w:val="both"/>
    </w:pPr>
    <w:rPr>
      <w:sz w:val="28"/>
      <w:lang w:val="es-ES_tradnl"/>
    </w:rPr>
  </w:style>
  <w:style w:type="paragraph" w:styleId="Textoindependiente2">
    <w:name w:val="Body Text 2"/>
    <w:basedOn w:val="Normal"/>
    <w:semiHidden/>
    <w:pPr>
      <w:spacing w:line="360" w:lineRule="auto"/>
      <w:jc w:val="both"/>
    </w:pPr>
    <w:rPr>
      <w:i/>
      <w:sz w:val="28"/>
    </w:rPr>
  </w:style>
  <w:style w:type="paragraph" w:styleId="Textodebloque">
    <w:name w:val="Block Text"/>
    <w:basedOn w:val="Normal"/>
    <w:semiHidden/>
    <w:pPr>
      <w:spacing w:line="360" w:lineRule="auto"/>
      <w:ind w:left="2127" w:right="902" w:hanging="426"/>
      <w:jc w:val="both"/>
    </w:pPr>
    <w:rPr>
      <w:i/>
      <w:sz w:val="24"/>
    </w:rPr>
  </w:style>
  <w:style w:type="paragraph" w:styleId="Sangradetextonormal">
    <w:name w:val="Body Text Indent"/>
    <w:basedOn w:val="Normal"/>
    <w:semiHidden/>
    <w:pPr>
      <w:spacing w:line="360" w:lineRule="auto"/>
      <w:ind w:left="1560"/>
      <w:jc w:val="both"/>
    </w:pPr>
    <w:rPr>
      <w:i/>
      <w:sz w:val="24"/>
    </w:rPr>
  </w:style>
  <w:style w:type="paragraph" w:styleId="Subttulo">
    <w:name w:val="Subtitle"/>
    <w:basedOn w:val="Normal"/>
    <w:qFormat/>
    <w:pPr>
      <w:jc w:val="both"/>
    </w:pPr>
    <w:rPr>
      <w:b/>
      <w:i/>
      <w:sz w:val="28"/>
      <w:lang w:val="es-ES_tradnl"/>
    </w:rPr>
  </w:style>
  <w:style w:type="paragraph" w:styleId="Sangra2detindependiente">
    <w:name w:val="Body Text Indent 2"/>
    <w:basedOn w:val="Normal"/>
    <w:semiHidden/>
    <w:pPr>
      <w:spacing w:line="360" w:lineRule="auto"/>
      <w:ind w:left="1701" w:hanging="1701"/>
      <w:jc w:val="both"/>
    </w:pPr>
    <w:rPr>
      <w:i/>
      <w:sz w:val="28"/>
      <w:lang w:val="es-ES_tradnl"/>
    </w:rPr>
  </w:style>
  <w:style w:type="paragraph" w:styleId="Encabezado">
    <w:name w:val="header"/>
    <w:basedOn w:val="Normal"/>
    <w:semiHidden/>
    <w:pPr>
      <w:tabs>
        <w:tab w:val="center" w:pos="4252"/>
        <w:tab w:val="right" w:pos="8504"/>
      </w:tabs>
    </w:pPr>
  </w:style>
  <w:style w:type="character" w:styleId="Nmerodepgina">
    <w:name w:val="page number"/>
    <w:basedOn w:val="Fuentedeprrafopredeter"/>
    <w:semiHidden/>
  </w:style>
  <w:style w:type="paragraph" w:styleId="Textoindependiente3">
    <w:name w:val="Body Text 3"/>
    <w:basedOn w:val="Normal"/>
    <w:semiHidden/>
    <w:pPr>
      <w:spacing w:line="360" w:lineRule="auto"/>
      <w:ind w:right="-1"/>
      <w:jc w:val="both"/>
    </w:pPr>
    <w:rPr>
      <w:sz w:val="28"/>
    </w:rPr>
  </w:style>
  <w:style w:type="paragraph" w:styleId="Piedepgina">
    <w:name w:val="footer"/>
    <w:aliases w:val=" Car"/>
    <w:basedOn w:val="Normal"/>
    <w:link w:val="PiedepginaCar"/>
    <w:pPr>
      <w:tabs>
        <w:tab w:val="center" w:pos="4252"/>
        <w:tab w:val="right" w:pos="8504"/>
      </w:tabs>
    </w:pPr>
  </w:style>
  <w:style w:type="paragraph" w:styleId="Prrafodelista">
    <w:name w:val="List Paragraph"/>
    <w:basedOn w:val="Normal"/>
    <w:uiPriority w:val="34"/>
    <w:qFormat/>
    <w:rsid w:val="006A584C"/>
    <w:pPr>
      <w:ind w:left="708"/>
    </w:pPr>
  </w:style>
  <w:style w:type="paragraph" w:styleId="NormalWeb">
    <w:name w:val="Normal (Web)"/>
    <w:basedOn w:val="Normal"/>
    <w:uiPriority w:val="99"/>
    <w:rsid w:val="002607BA"/>
    <w:pPr>
      <w:spacing w:before="100" w:after="100"/>
    </w:pPr>
    <w:rPr>
      <w:sz w:val="24"/>
    </w:rPr>
  </w:style>
  <w:style w:type="character" w:styleId="Hipervnculo">
    <w:name w:val="Hyperlink"/>
    <w:uiPriority w:val="99"/>
    <w:unhideWhenUsed/>
    <w:rsid w:val="002607BA"/>
    <w:rPr>
      <w:color w:val="0000FF"/>
      <w:u w:val="single"/>
    </w:r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qFormat/>
    <w:rsid w:val="005C3D98"/>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link w:val="Textonotapie"/>
    <w:rsid w:val="005C3D98"/>
    <w:rPr>
      <w:lang w:val="es-ES"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Footnotes refss,f,f1"/>
    <w:uiPriority w:val="99"/>
    <w:qFormat/>
    <w:rsid w:val="005C3D98"/>
    <w:rPr>
      <w:vertAlign w:val="superscript"/>
    </w:rPr>
  </w:style>
  <w:style w:type="character" w:customStyle="1" w:styleId="Ttulo1Car">
    <w:name w:val="Título 1 Car"/>
    <w:link w:val="Ttulo1"/>
    <w:rsid w:val="008B397B"/>
    <w:rPr>
      <w:i/>
      <w:sz w:val="24"/>
      <w:lang w:val="es-ES" w:eastAsia="es-ES"/>
    </w:rPr>
  </w:style>
  <w:style w:type="character" w:customStyle="1" w:styleId="TextoindependienteCar">
    <w:name w:val="Texto independiente Car"/>
    <w:link w:val="Textoindependiente"/>
    <w:semiHidden/>
    <w:rsid w:val="00C61527"/>
    <w:rPr>
      <w:sz w:val="28"/>
      <w:lang w:val="es-ES_tradnl" w:eastAsia="es-ES"/>
    </w:rPr>
  </w:style>
  <w:style w:type="character" w:customStyle="1" w:styleId="PuestoCar">
    <w:name w:val="Puesto Car"/>
    <w:link w:val="Puesto"/>
    <w:rsid w:val="00F17CF5"/>
    <w:rPr>
      <w:sz w:val="28"/>
      <w:lang w:val="es-ES_tradnl" w:eastAsia="es-ES"/>
    </w:rPr>
  </w:style>
  <w:style w:type="paragraph" w:styleId="Textodeglobo">
    <w:name w:val="Balloon Text"/>
    <w:basedOn w:val="Normal"/>
    <w:link w:val="TextodegloboCar"/>
    <w:uiPriority w:val="99"/>
    <w:semiHidden/>
    <w:unhideWhenUsed/>
    <w:rsid w:val="004E135C"/>
    <w:rPr>
      <w:rFonts w:ascii="Tahoma" w:hAnsi="Tahoma" w:cs="Tahoma"/>
      <w:sz w:val="16"/>
      <w:szCs w:val="16"/>
    </w:rPr>
  </w:style>
  <w:style w:type="character" w:customStyle="1" w:styleId="TextodegloboCar">
    <w:name w:val="Texto de globo Car"/>
    <w:link w:val="Textodeglobo"/>
    <w:uiPriority w:val="99"/>
    <w:semiHidden/>
    <w:rsid w:val="004E135C"/>
    <w:rPr>
      <w:rFonts w:ascii="Tahoma" w:hAnsi="Tahoma" w:cs="Tahoma"/>
      <w:sz w:val="16"/>
      <w:szCs w:val="16"/>
      <w:lang w:val="es-ES" w:eastAsia="es-ES"/>
    </w:rPr>
  </w:style>
  <w:style w:type="character" w:customStyle="1" w:styleId="span">
    <w:name w:val="span"/>
    <w:rsid w:val="005F4C8F"/>
  </w:style>
  <w:style w:type="paragraph" w:styleId="Revisin">
    <w:name w:val="Revision"/>
    <w:hidden/>
    <w:uiPriority w:val="99"/>
    <w:semiHidden/>
    <w:rsid w:val="005B3FD8"/>
    <w:rPr>
      <w:lang w:val="es-ES" w:eastAsia="es-ES"/>
    </w:rPr>
  </w:style>
  <w:style w:type="character" w:customStyle="1" w:styleId="Ttulo2Car">
    <w:name w:val="Título 2 Car"/>
    <w:link w:val="Ttulo2"/>
    <w:rsid w:val="00166B5B"/>
    <w:rPr>
      <w:b/>
      <w:i/>
      <w:sz w:val="28"/>
      <w:lang w:val="es-ES" w:eastAsia="es-ES"/>
    </w:rPr>
  </w:style>
  <w:style w:type="paragraph" w:styleId="Sinespaciado">
    <w:name w:val="No Spacing"/>
    <w:uiPriority w:val="1"/>
    <w:qFormat/>
    <w:rsid w:val="00E86555"/>
    <w:rPr>
      <w:lang w:val="es-ES" w:eastAsia="es-ES"/>
    </w:rPr>
  </w:style>
  <w:style w:type="table" w:styleId="Tablaconcuadrcula">
    <w:name w:val="Table Grid"/>
    <w:basedOn w:val="Tablanormal"/>
    <w:uiPriority w:val="59"/>
    <w:rsid w:val="006A4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aliases w:val=" Car Car"/>
    <w:link w:val="Piedepgina"/>
    <w:rsid w:val="006F21C1"/>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103298">
      <w:bodyDiv w:val="1"/>
      <w:marLeft w:val="0"/>
      <w:marRight w:val="0"/>
      <w:marTop w:val="0"/>
      <w:marBottom w:val="0"/>
      <w:divBdr>
        <w:top w:val="none" w:sz="0" w:space="0" w:color="auto"/>
        <w:left w:val="none" w:sz="0" w:space="0" w:color="auto"/>
        <w:bottom w:val="none" w:sz="0" w:space="0" w:color="auto"/>
        <w:right w:val="none" w:sz="0" w:space="0" w:color="auto"/>
      </w:divBdr>
    </w:div>
    <w:div w:id="873226639">
      <w:bodyDiv w:val="1"/>
      <w:marLeft w:val="0"/>
      <w:marRight w:val="0"/>
      <w:marTop w:val="0"/>
      <w:marBottom w:val="0"/>
      <w:divBdr>
        <w:top w:val="none" w:sz="0" w:space="0" w:color="auto"/>
        <w:left w:val="none" w:sz="0" w:space="0" w:color="auto"/>
        <w:bottom w:val="none" w:sz="0" w:space="0" w:color="auto"/>
        <w:right w:val="none" w:sz="0" w:space="0" w:color="auto"/>
      </w:divBdr>
    </w:div>
    <w:div w:id="888302127">
      <w:bodyDiv w:val="1"/>
      <w:marLeft w:val="0"/>
      <w:marRight w:val="0"/>
      <w:marTop w:val="0"/>
      <w:marBottom w:val="0"/>
      <w:divBdr>
        <w:top w:val="none" w:sz="0" w:space="0" w:color="auto"/>
        <w:left w:val="none" w:sz="0" w:space="0" w:color="auto"/>
        <w:bottom w:val="none" w:sz="0" w:space="0" w:color="auto"/>
        <w:right w:val="none" w:sz="0" w:space="0" w:color="auto"/>
      </w:divBdr>
    </w:div>
    <w:div w:id="1226720308">
      <w:bodyDiv w:val="1"/>
      <w:marLeft w:val="0"/>
      <w:marRight w:val="0"/>
      <w:marTop w:val="0"/>
      <w:marBottom w:val="0"/>
      <w:divBdr>
        <w:top w:val="none" w:sz="0" w:space="0" w:color="auto"/>
        <w:left w:val="none" w:sz="0" w:space="0" w:color="auto"/>
        <w:bottom w:val="none" w:sz="0" w:space="0" w:color="auto"/>
        <w:right w:val="none" w:sz="0" w:space="0" w:color="auto"/>
      </w:divBdr>
    </w:div>
    <w:div w:id="19807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AC84F-E3BC-4BE9-82FC-17BC89EC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1692</Words>
  <Characters>9310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COMANDO GENERAL DE LAS FUERZAS MILITARES</vt:lpstr>
    </vt:vector>
  </TitlesOfParts>
  <Company>Comando General</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COMANDO GENERAL DE LAS FUERZAS MILITARES</dc:title>
  <dc:subject/>
  <dc:creator>amanmol</dc:creator>
  <cp:keywords/>
  <cp:lastModifiedBy>SS. Alvaro Jose Salas Martinez</cp:lastModifiedBy>
  <cp:revision>2</cp:revision>
  <cp:lastPrinted>2011-10-24T15:57:00Z</cp:lastPrinted>
  <dcterms:created xsi:type="dcterms:W3CDTF">2026-02-25T22:16:00Z</dcterms:created>
  <dcterms:modified xsi:type="dcterms:W3CDTF">2026-02-25T22:16:00Z</dcterms:modified>
</cp:coreProperties>
</file>