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9C9D6" w14:textId="77777777" w:rsidR="00D340AE" w:rsidRPr="00D340AE" w:rsidRDefault="00D340AE" w:rsidP="00D340AE">
      <w:pPr>
        <w:spacing w:line="360" w:lineRule="auto"/>
        <w:jc w:val="center"/>
        <w:rPr>
          <w:rFonts w:ascii="Arial" w:hAnsi="Arial" w:cs="Arial"/>
          <w:b/>
          <w:color w:val="BFBFBF"/>
          <w:sz w:val="26"/>
          <w:szCs w:val="26"/>
          <w:u w:val="single"/>
        </w:rPr>
      </w:pPr>
      <w:r w:rsidRPr="00D340AE">
        <w:rPr>
          <w:rFonts w:ascii="Arial" w:hAnsi="Arial" w:cs="Arial"/>
          <w:b/>
          <w:color w:val="BFBFBF"/>
          <w:sz w:val="26"/>
          <w:szCs w:val="26"/>
          <w:u w:val="single"/>
        </w:rPr>
        <w:t>NOMBRE UNIDAD/DEPENDENCIA FUNCIONARIO COMPETENTE</w:t>
      </w:r>
      <w:bookmarkStart w:id="0" w:name="_GoBack"/>
      <w:bookmarkEnd w:id="0"/>
    </w:p>
    <w:p w14:paraId="2EA0D229" w14:textId="77777777" w:rsidR="00D340AE" w:rsidRPr="00D340AE" w:rsidRDefault="00D340AE" w:rsidP="00D340AE">
      <w:pPr>
        <w:jc w:val="center"/>
        <w:rPr>
          <w:rFonts w:ascii="Arial" w:hAnsi="Arial" w:cs="Arial"/>
          <w:b/>
          <w:color w:val="BFBFBF" w:themeColor="background1" w:themeShade="BF"/>
        </w:rPr>
      </w:pPr>
    </w:p>
    <w:p w14:paraId="6AAB4A4E" w14:textId="77777777" w:rsidR="00D340AE" w:rsidRPr="00D340AE" w:rsidRDefault="00D340AE" w:rsidP="00D340AE">
      <w:pPr>
        <w:rPr>
          <w:rFonts w:ascii="Arial" w:hAnsi="Arial" w:cs="Arial"/>
          <w:lang w:val="es-CO"/>
        </w:rPr>
      </w:pPr>
    </w:p>
    <w:p w14:paraId="484E8341" w14:textId="77777777" w:rsidR="00D340AE" w:rsidRPr="00D340AE" w:rsidRDefault="00D340AE" w:rsidP="00D340AE">
      <w:pPr>
        <w:spacing w:line="360" w:lineRule="auto"/>
        <w:jc w:val="both"/>
        <w:rPr>
          <w:rFonts w:ascii="Arial" w:hAnsi="Arial" w:cs="Arial"/>
          <w:lang w:val="es-ES_tradnl"/>
        </w:rPr>
      </w:pPr>
      <w:r w:rsidRPr="00D340AE">
        <w:rPr>
          <w:rFonts w:ascii="Arial" w:eastAsia="SimSun" w:hAnsi="Arial" w:cs="Arial"/>
          <w:color w:val="BFBFBF"/>
        </w:rPr>
        <w:t xml:space="preserve">Ciudad y Fecha (… Se coloca la </w:t>
      </w:r>
      <w:r w:rsidRPr="00D340AE">
        <w:rPr>
          <w:rFonts w:ascii="Arial" w:hAnsi="Arial" w:cs="Arial"/>
          <w:color w:val="BFBFBF"/>
        </w:rPr>
        <w:t>Ciudad donde se adelanta la investigación seguida entre paréntesis del Departamento, separados de una coma (,) continúa la fecha en letras y números o con fechador…</w:t>
      </w:r>
      <w:r w:rsidRPr="00D340AE">
        <w:rPr>
          <w:rFonts w:ascii="Arial" w:eastAsia="SimSun" w:hAnsi="Arial" w:cs="Arial"/>
          <w:color w:val="BFBFBF"/>
        </w:rPr>
        <w:t>).</w:t>
      </w:r>
    </w:p>
    <w:p w14:paraId="070E2431" w14:textId="77777777" w:rsidR="00D340AE" w:rsidRPr="00D340AE" w:rsidRDefault="00D340AE" w:rsidP="00D340AE">
      <w:pPr>
        <w:spacing w:line="360" w:lineRule="auto"/>
        <w:rPr>
          <w:rFonts w:ascii="Arial" w:hAnsi="Arial" w:cs="Arial"/>
          <w:b/>
          <w:sz w:val="26"/>
          <w:szCs w:val="26"/>
          <w:u w:val="single"/>
          <w:lang w:val="es-ES_tradnl"/>
        </w:rPr>
      </w:pPr>
    </w:p>
    <w:p w14:paraId="448F1B88" w14:textId="77777777" w:rsidR="00D340AE" w:rsidRPr="00D340AE" w:rsidRDefault="00D340AE" w:rsidP="00D340AE">
      <w:pPr>
        <w:spacing w:after="200" w:line="360" w:lineRule="auto"/>
        <w:ind w:left="1080"/>
        <w:contextualSpacing/>
        <w:jc w:val="center"/>
        <w:rPr>
          <w:rFonts w:ascii="Arial" w:eastAsia="Batang" w:hAnsi="Arial" w:cs="Arial"/>
          <w:b/>
          <w:sz w:val="26"/>
          <w:szCs w:val="26"/>
          <w:u w:val="single"/>
        </w:rPr>
      </w:pPr>
      <w:r w:rsidRPr="00D340AE">
        <w:rPr>
          <w:rFonts w:ascii="Arial" w:eastAsia="Batang" w:hAnsi="Arial" w:cs="Arial"/>
          <w:b/>
          <w:sz w:val="26"/>
          <w:szCs w:val="26"/>
          <w:u w:val="single"/>
        </w:rPr>
        <w:t>ASUNTO A DECIDIR</w:t>
      </w:r>
    </w:p>
    <w:p w14:paraId="411FFEEE" w14:textId="77777777" w:rsidR="00D340AE" w:rsidRPr="00D340AE" w:rsidRDefault="00D340AE" w:rsidP="00D340AE">
      <w:pPr>
        <w:spacing w:after="200" w:line="360" w:lineRule="auto"/>
        <w:ind w:left="1080"/>
        <w:contextualSpacing/>
        <w:rPr>
          <w:rFonts w:ascii="Arial" w:eastAsia="Batang" w:hAnsi="Arial" w:cs="Arial"/>
          <w:b/>
          <w:sz w:val="26"/>
          <w:szCs w:val="26"/>
          <w:u w:val="single"/>
        </w:rPr>
      </w:pPr>
    </w:p>
    <w:p w14:paraId="0383D817" w14:textId="77777777" w:rsidR="00D340AE" w:rsidRPr="00D340AE" w:rsidRDefault="00D340AE" w:rsidP="00D340AE">
      <w:pPr>
        <w:spacing w:line="360" w:lineRule="auto"/>
        <w:jc w:val="both"/>
        <w:rPr>
          <w:rFonts w:ascii="Arial" w:hAnsi="Arial" w:cs="Arial"/>
        </w:rPr>
      </w:pPr>
      <w:r w:rsidRPr="00D340AE">
        <w:rPr>
          <w:rFonts w:ascii="Arial" w:hAnsi="Arial" w:cs="Arial"/>
        </w:rPr>
        <w:t xml:space="preserve">Procede este Despacho en su condición de autoridad competente, a estudiar, evaluar y tomar la decisión que en derecho corresponda, frente a la solicitud de </w:t>
      </w:r>
      <w:r w:rsidRPr="00D340AE">
        <w:rPr>
          <w:rFonts w:ascii="Arial" w:hAnsi="Arial" w:cs="Arial"/>
          <w:b/>
        </w:rPr>
        <w:t>“REVOCATORIA DIRECTA”</w:t>
      </w:r>
      <w:r w:rsidRPr="00D340AE">
        <w:rPr>
          <w:rFonts w:ascii="Arial" w:hAnsi="Arial" w:cs="Arial"/>
        </w:rPr>
        <w:t xml:space="preserve"> interpuesto por el </w:t>
      </w:r>
      <w:r w:rsidRPr="00D340AE">
        <w:rPr>
          <w:rFonts w:ascii="Arial" w:hAnsi="Arial" w:cs="Arial"/>
          <w:color w:val="A6A6A6"/>
          <w:szCs w:val="22"/>
        </w:rPr>
        <w:t>(… Si el documento viene suscrito se dirá a continuación: “… por parte del señor(a) (... Se identifica e individualiza el funcionario o particular que suscribe el documento objeto de estudio. Si éste es militar, se establecerá además (Grado y Cargo), de lo contrario, se omite este aspecto…)</w:t>
      </w:r>
      <w:r w:rsidRPr="00D340AE">
        <w:rPr>
          <w:rFonts w:ascii="Arial" w:hAnsi="Arial" w:cs="Arial"/>
        </w:rPr>
        <w:t xml:space="preserve">, contra </w:t>
      </w:r>
      <w:r w:rsidRPr="00D340AE">
        <w:rPr>
          <w:rFonts w:ascii="Arial" w:eastAsia="SimSun" w:hAnsi="Arial" w:cs="Arial"/>
          <w:color w:val="A6A6A6"/>
        </w:rPr>
        <w:t xml:space="preserve">(se identifica la providencia sobre la cual se pretende se revoque la decisión mencionando </w:t>
      </w:r>
      <w:r w:rsidRPr="00D340AE">
        <w:rPr>
          <w:rFonts w:ascii="Arial" w:eastAsia="Calibri" w:hAnsi="Arial" w:cs="Arial"/>
          <w:color w:val="A6A6A6"/>
          <w:spacing w:val="-3"/>
          <w:lang w:eastAsia="en-US"/>
        </w:rPr>
        <w:t>día, mes y año)</w:t>
      </w:r>
      <w:r w:rsidRPr="00D340AE">
        <w:rPr>
          <w:rFonts w:ascii="Arial" w:hAnsi="Arial" w:cs="Arial"/>
        </w:rPr>
        <w:t xml:space="preserve"> proferido por </w:t>
      </w:r>
      <w:r w:rsidRPr="00D340AE">
        <w:rPr>
          <w:rFonts w:ascii="Arial" w:hAnsi="Arial" w:cs="Arial"/>
          <w:color w:val="A6A6A6"/>
        </w:rPr>
        <w:t>(identificación de la autoridad que profirió la decisión)</w:t>
      </w:r>
      <w:r w:rsidRPr="00D340AE">
        <w:rPr>
          <w:rFonts w:ascii="Arial" w:hAnsi="Arial" w:cs="Arial"/>
        </w:rPr>
        <w:t xml:space="preserve"> dentro de la actuación administrativa adelantada bajo el Informativo Administrativo con SIDAE N° </w:t>
      </w:r>
      <w:r w:rsidRPr="00D340AE">
        <w:rPr>
          <w:rFonts w:ascii="Arial" w:hAnsi="Arial" w:cs="Arial"/>
          <w:color w:val="A6A6A6"/>
        </w:rPr>
        <w:t xml:space="preserve">(Identificación del proceso) </w:t>
      </w:r>
      <w:r w:rsidRPr="00D340AE">
        <w:rPr>
          <w:rFonts w:ascii="Arial" w:hAnsi="Arial" w:cs="Arial"/>
          <w:iCs/>
        </w:rPr>
        <w:t xml:space="preserve">en contra de </w:t>
      </w:r>
      <w:r w:rsidRPr="00D340AE">
        <w:rPr>
          <w:rFonts w:ascii="Arial" w:hAnsi="Arial" w:cs="Arial"/>
          <w:color w:val="A6A6A6"/>
        </w:rPr>
        <w:t xml:space="preserve">(Identificación completa del investigado (s), grado y nombres) </w:t>
      </w:r>
      <w:r w:rsidRPr="00D340AE">
        <w:rPr>
          <w:rFonts w:ascii="Arial" w:hAnsi="Arial" w:cs="Arial"/>
          <w:iCs/>
        </w:rPr>
        <w:t xml:space="preserve">por la presunta pérdida o daño de  </w:t>
      </w:r>
      <w:r w:rsidRPr="00D340AE">
        <w:rPr>
          <w:rFonts w:ascii="Arial" w:hAnsi="Arial" w:cs="Arial"/>
          <w:iCs/>
          <w:color w:val="808080"/>
        </w:rPr>
        <w:t>(describir el bien, marca y número de serie si es el caso; se debe tener la plena individualización e identificación del bien)</w:t>
      </w:r>
      <w:r w:rsidRPr="00D340AE">
        <w:rPr>
          <w:rFonts w:ascii="Arial" w:hAnsi="Arial" w:cs="Arial"/>
          <w:iCs/>
        </w:rPr>
        <w:t xml:space="preserve">, por medio del cual se declaró responsable administrativamente; </w:t>
      </w:r>
      <w:r w:rsidRPr="00D340AE">
        <w:rPr>
          <w:rFonts w:ascii="Arial" w:hAnsi="Arial" w:cs="Arial"/>
        </w:rPr>
        <w:t>lo anterior de conformidad con lo indicado en el artículo 73</w:t>
      </w:r>
      <w:r w:rsidRPr="00D340AE">
        <w:rPr>
          <w:rFonts w:ascii="Arial" w:hAnsi="Arial" w:cs="Arial"/>
          <w:vertAlign w:val="superscript"/>
        </w:rPr>
        <w:footnoteReference w:id="1"/>
      </w:r>
      <w:r w:rsidRPr="00D340AE">
        <w:rPr>
          <w:rFonts w:ascii="Arial" w:hAnsi="Arial" w:cs="Arial"/>
        </w:rPr>
        <w:t xml:space="preserve"> de la Ley 1476 de 2011</w:t>
      </w:r>
      <w:r w:rsidRPr="00D340AE">
        <w:rPr>
          <w:rFonts w:ascii="Arial" w:hAnsi="Arial" w:cs="Arial"/>
          <w:i/>
          <w:color w:val="000000"/>
        </w:rPr>
        <w:t>“Por la cual se expide el régimen de responsabilidad administrativa por pérdida o daño de bienes de propiedad o al servicio del Ministerio de Defensa Nacional, sus entidades adscritas o vinculadas o la Fuerza Pública”</w:t>
      </w:r>
      <w:r w:rsidRPr="00D340AE">
        <w:rPr>
          <w:rFonts w:ascii="Arial" w:hAnsi="Arial" w:cs="Arial"/>
          <w:color w:val="000000"/>
        </w:rPr>
        <w:t>.</w:t>
      </w:r>
    </w:p>
    <w:p w14:paraId="7405A5D8" w14:textId="77777777" w:rsidR="00D340AE" w:rsidRPr="00D340AE" w:rsidRDefault="00D340AE" w:rsidP="00D340AE">
      <w:pPr>
        <w:spacing w:line="360" w:lineRule="auto"/>
        <w:jc w:val="center"/>
        <w:rPr>
          <w:rFonts w:ascii="Arial" w:eastAsia="Calibri" w:hAnsi="Arial" w:cs="Arial"/>
          <w:b/>
          <w:sz w:val="26"/>
          <w:szCs w:val="26"/>
          <w:u w:val="single"/>
          <w:lang w:eastAsia="en-US"/>
        </w:rPr>
      </w:pPr>
    </w:p>
    <w:p w14:paraId="17B85837" w14:textId="77777777" w:rsidR="00D340AE" w:rsidRPr="00D340AE" w:rsidRDefault="00D340AE" w:rsidP="00D340AE">
      <w:pPr>
        <w:spacing w:line="360" w:lineRule="auto"/>
        <w:jc w:val="center"/>
        <w:rPr>
          <w:rFonts w:ascii="Arial" w:eastAsia="Calibri" w:hAnsi="Arial" w:cs="Arial"/>
          <w:b/>
          <w:sz w:val="26"/>
          <w:szCs w:val="26"/>
          <w:u w:val="single"/>
          <w:lang w:eastAsia="en-US"/>
        </w:rPr>
      </w:pPr>
      <w:r w:rsidRPr="00D340AE">
        <w:rPr>
          <w:rFonts w:ascii="Arial" w:eastAsia="Calibri" w:hAnsi="Arial" w:cs="Arial"/>
          <w:b/>
          <w:sz w:val="26"/>
          <w:szCs w:val="26"/>
          <w:u w:val="single"/>
          <w:lang w:eastAsia="en-US"/>
        </w:rPr>
        <w:t>HECHOS</w:t>
      </w:r>
    </w:p>
    <w:p w14:paraId="161CFC7E" w14:textId="77777777" w:rsidR="00D340AE" w:rsidRPr="00D340AE" w:rsidRDefault="00D340AE" w:rsidP="00D340AE">
      <w:pPr>
        <w:spacing w:line="360" w:lineRule="auto"/>
        <w:jc w:val="center"/>
        <w:rPr>
          <w:rFonts w:ascii="Arial" w:eastAsia="Calibri" w:hAnsi="Arial" w:cs="Arial"/>
          <w:b/>
          <w:sz w:val="26"/>
          <w:szCs w:val="26"/>
          <w:u w:val="single"/>
          <w:lang w:eastAsia="en-US"/>
        </w:rPr>
      </w:pPr>
    </w:p>
    <w:p w14:paraId="710F1E53" w14:textId="77777777" w:rsidR="00D340AE" w:rsidRPr="00D340AE" w:rsidRDefault="00D340AE" w:rsidP="00D340AE">
      <w:pPr>
        <w:spacing w:line="360" w:lineRule="auto"/>
        <w:ind w:right="51"/>
        <w:jc w:val="both"/>
        <w:rPr>
          <w:rFonts w:ascii="Arial" w:hAnsi="Arial" w:cs="Arial"/>
          <w:color w:val="BFBFBF"/>
        </w:rPr>
      </w:pPr>
      <w:r w:rsidRPr="00D340AE">
        <w:rPr>
          <w:rFonts w:ascii="Arial" w:hAnsi="Arial" w:cs="Arial"/>
          <w:color w:val="000000" w:themeColor="text1"/>
        </w:rPr>
        <w:t xml:space="preserve">Los hechos materia de investigación </w:t>
      </w:r>
      <w:r w:rsidRPr="00D340AE">
        <w:rPr>
          <w:rFonts w:ascii="Arial" w:hAnsi="Arial" w:cs="Arial"/>
          <w:color w:val="BFBFBF" w:themeColor="background1" w:themeShade="BF"/>
        </w:rPr>
        <w:t xml:space="preserve">(… Si se tuvo conocimiento de </w:t>
      </w:r>
      <w:r w:rsidRPr="00D340AE">
        <w:rPr>
          <w:rFonts w:ascii="Arial" w:hAnsi="Arial" w:cs="Arial"/>
          <w:b/>
          <w:color w:val="BFBFBF" w:themeColor="background1" w:themeShade="BF"/>
        </w:rPr>
        <w:t>“Oficio”</w:t>
      </w:r>
      <w:r w:rsidRPr="00D340AE">
        <w:rPr>
          <w:rFonts w:ascii="Arial" w:hAnsi="Arial" w:cs="Arial"/>
          <w:color w:val="BFBFBF" w:themeColor="background1" w:themeShade="BF"/>
        </w:rPr>
        <w:t xml:space="preserve"> se dirá: </w:t>
      </w:r>
      <w:r w:rsidRPr="00D340AE">
        <w:rPr>
          <w:rFonts w:ascii="Arial" w:hAnsi="Arial" w:cs="Arial"/>
        </w:rPr>
        <w:t>fueron conocidos de Oficio por este Despacho, cuando</w:t>
      </w:r>
      <w:r w:rsidRPr="00D340AE">
        <w:rPr>
          <w:rFonts w:ascii="Arial" w:hAnsi="Arial" w:cs="Arial"/>
          <w:color w:val="BFBFBF" w:themeColor="background1" w:themeShade="BF"/>
        </w:rPr>
        <w:t xml:space="preserve"> </w:t>
      </w:r>
      <w:r w:rsidRPr="00D340AE">
        <w:rPr>
          <w:rFonts w:ascii="Arial" w:hAnsi="Arial" w:cs="Arial"/>
          <w:i/>
          <w:color w:val="BFBFBF" w:themeColor="background1" w:themeShade="BF"/>
        </w:rPr>
        <w:t xml:space="preserve">(Se hace una narración y descripción sucinta de la forma como se tuvo conocimiento de los mismos, con </w:t>
      </w:r>
      <w:r w:rsidRPr="00D340AE">
        <w:rPr>
          <w:rFonts w:ascii="Arial" w:hAnsi="Arial" w:cs="Arial"/>
          <w:i/>
          <w:color w:val="BFBFBF" w:themeColor="background1" w:themeShade="BF"/>
          <w:u w:val="single"/>
        </w:rPr>
        <w:t>indicación de las circunstancias de modo, tiempo y lugar en que se sucedieron</w:t>
      </w:r>
      <w:r w:rsidRPr="00D340AE">
        <w:rPr>
          <w:rFonts w:ascii="Arial" w:hAnsi="Arial" w:cs="Arial"/>
          <w:i/>
          <w:color w:val="BFBFBF" w:themeColor="background1" w:themeShade="BF"/>
        </w:rPr>
        <w:t xml:space="preserve"> (Cuando, Dónde y Cómo))</w:t>
      </w:r>
      <w:r w:rsidRPr="00D340AE">
        <w:rPr>
          <w:rFonts w:ascii="Arial" w:hAnsi="Arial" w:cs="Arial"/>
          <w:color w:val="BFBFBF" w:themeColor="background1" w:themeShade="BF"/>
        </w:rPr>
        <w:t xml:space="preserve">; si se tuvo conocimiento por </w:t>
      </w:r>
      <w:r w:rsidRPr="00D340AE">
        <w:rPr>
          <w:rFonts w:ascii="Arial" w:hAnsi="Arial" w:cs="Arial"/>
          <w:b/>
          <w:color w:val="BFBFBF" w:themeColor="background1" w:themeShade="BF"/>
        </w:rPr>
        <w:t>“Noticia de Parte”</w:t>
      </w:r>
      <w:r w:rsidRPr="00D340AE">
        <w:rPr>
          <w:rFonts w:ascii="Arial" w:hAnsi="Arial" w:cs="Arial"/>
          <w:color w:val="BFBFBF" w:themeColor="background1" w:themeShade="BF"/>
        </w:rPr>
        <w:t xml:space="preserve"> </w:t>
      </w:r>
      <w:r w:rsidRPr="00D340AE">
        <w:rPr>
          <w:rFonts w:ascii="Arial" w:hAnsi="Arial" w:cs="Arial"/>
          <w:i/>
          <w:color w:val="BFBFBF" w:themeColor="background1" w:themeShade="BF"/>
        </w:rPr>
        <w:t>(Queja, Informe u otro medio (Compulsa de Copias o Averiguación Previa)</w:t>
      </w:r>
      <w:r w:rsidRPr="00D340AE">
        <w:rPr>
          <w:rFonts w:ascii="Arial" w:hAnsi="Arial" w:cs="Arial"/>
          <w:color w:val="BFBFBF" w:themeColor="background1" w:themeShade="BF"/>
        </w:rPr>
        <w:t xml:space="preserve">, se dirá: </w:t>
      </w:r>
      <w:r w:rsidRPr="00D340AE">
        <w:rPr>
          <w:rFonts w:ascii="Arial" w:hAnsi="Arial" w:cs="Arial"/>
        </w:rPr>
        <w:t xml:space="preserve">fueron </w:t>
      </w:r>
      <w:r w:rsidRPr="00D340AE">
        <w:rPr>
          <w:rFonts w:ascii="Arial" w:hAnsi="Arial" w:cs="Arial"/>
        </w:rPr>
        <w:lastRenderedPageBreak/>
        <w:t>puestos en conocimiento de este Despacho mediante</w:t>
      </w:r>
      <w:r w:rsidRPr="00D340AE">
        <w:rPr>
          <w:rFonts w:ascii="Arial" w:hAnsi="Arial" w:cs="Arial"/>
          <w:color w:val="BFBFBF" w:themeColor="background1" w:themeShade="BF"/>
        </w:rPr>
        <w:t xml:space="preserve"> (Se cita el medio por el cual se puso en conocimiento los hechos, p</w:t>
      </w:r>
      <w:r w:rsidRPr="00D340AE">
        <w:rPr>
          <w:rFonts w:ascii="Arial" w:hAnsi="Arial" w:cs="Arial"/>
          <w:color w:val="BFBFBF"/>
        </w:rPr>
        <w:t xml:space="preserve">ara tal efecto, se hará una narración y descripción sucinta de los mismos, con </w:t>
      </w:r>
      <w:r w:rsidRPr="00D340AE">
        <w:rPr>
          <w:rFonts w:ascii="Arial" w:hAnsi="Arial" w:cs="Arial"/>
          <w:color w:val="BFBFBF"/>
          <w:u w:val="single"/>
        </w:rPr>
        <w:t>indicación de las circunstancias de modo, tiempo y lugar en que se sucedieron</w:t>
      </w:r>
      <w:r w:rsidRPr="00D340AE">
        <w:rPr>
          <w:rFonts w:ascii="Arial" w:hAnsi="Arial" w:cs="Arial"/>
          <w:color w:val="BFBFBF"/>
        </w:rPr>
        <w:t xml:space="preserve"> </w:t>
      </w:r>
      <w:r w:rsidRPr="00D340AE">
        <w:rPr>
          <w:rFonts w:ascii="Arial" w:hAnsi="Arial" w:cs="Arial"/>
          <w:i/>
          <w:color w:val="BFBFBF"/>
        </w:rPr>
        <w:t>(Cuando, Dónde y Cómo)</w:t>
      </w:r>
      <w:r w:rsidRPr="00D340AE">
        <w:rPr>
          <w:rFonts w:ascii="Arial" w:hAnsi="Arial" w:cs="Arial"/>
          <w:color w:val="BFBFBF"/>
        </w:rPr>
        <w:t xml:space="preserve"> ...).</w:t>
      </w:r>
    </w:p>
    <w:p w14:paraId="6C0B4AF7" w14:textId="77777777" w:rsidR="00D340AE" w:rsidRPr="00D340AE" w:rsidRDefault="00D340AE" w:rsidP="00D340AE">
      <w:pPr>
        <w:spacing w:line="360" w:lineRule="auto"/>
        <w:jc w:val="center"/>
        <w:rPr>
          <w:rFonts w:ascii="Arial" w:eastAsia="Calibri" w:hAnsi="Arial" w:cs="Arial"/>
          <w:b/>
          <w:sz w:val="26"/>
          <w:szCs w:val="26"/>
          <w:u w:val="single"/>
          <w:lang w:eastAsia="en-US"/>
        </w:rPr>
      </w:pPr>
    </w:p>
    <w:p w14:paraId="0847C677" w14:textId="77777777" w:rsidR="00D340AE" w:rsidRPr="00D340AE" w:rsidRDefault="00D340AE" w:rsidP="00D340AE">
      <w:pPr>
        <w:spacing w:line="360" w:lineRule="auto"/>
        <w:jc w:val="center"/>
        <w:rPr>
          <w:rFonts w:ascii="Arial" w:eastAsia="Calibri" w:hAnsi="Arial" w:cs="Arial"/>
          <w:b/>
          <w:sz w:val="26"/>
          <w:szCs w:val="26"/>
          <w:u w:val="single"/>
          <w:lang w:eastAsia="en-US"/>
        </w:rPr>
      </w:pPr>
      <w:r w:rsidRPr="00D340AE">
        <w:rPr>
          <w:rFonts w:ascii="Arial" w:eastAsia="Calibri" w:hAnsi="Arial" w:cs="Arial"/>
          <w:b/>
          <w:sz w:val="26"/>
          <w:szCs w:val="26"/>
          <w:u w:val="single"/>
          <w:lang w:eastAsia="en-US"/>
        </w:rPr>
        <w:t xml:space="preserve">ACTUACIONES PROCESALES </w:t>
      </w:r>
    </w:p>
    <w:p w14:paraId="449589E3" w14:textId="77777777" w:rsidR="00D340AE" w:rsidRPr="00D340AE" w:rsidRDefault="00D340AE" w:rsidP="00D340AE">
      <w:pPr>
        <w:spacing w:line="360" w:lineRule="auto"/>
        <w:rPr>
          <w:rFonts w:ascii="Arial" w:eastAsia="Calibri" w:hAnsi="Arial" w:cs="Arial"/>
          <w:lang w:eastAsia="en-US"/>
        </w:rPr>
      </w:pPr>
    </w:p>
    <w:p w14:paraId="37D7AE52" w14:textId="77777777" w:rsidR="00D340AE" w:rsidRPr="00D340AE" w:rsidRDefault="00D340AE" w:rsidP="00D340AE">
      <w:pPr>
        <w:spacing w:line="360" w:lineRule="auto"/>
        <w:ind w:right="51"/>
        <w:jc w:val="both"/>
        <w:rPr>
          <w:rFonts w:ascii="Arial" w:hAnsi="Arial" w:cs="Arial"/>
          <w:color w:val="A6A6A6"/>
          <w:u w:val="single"/>
        </w:rPr>
      </w:pPr>
      <w:r w:rsidRPr="00D340AE">
        <w:rPr>
          <w:rFonts w:ascii="Arial" w:hAnsi="Arial" w:cs="Arial"/>
          <w:color w:val="A6A6A6"/>
        </w:rPr>
        <w:t>(… Este acápite se debe relacionar las actuaciones procesales que han cursado en el proceso desde la apertura del proceso administrativo hasta la decisión de Primera Instancia y la presentación de la revocatoria directa por los sujetos procesales…).</w:t>
      </w:r>
    </w:p>
    <w:p w14:paraId="684745FF" w14:textId="77777777" w:rsidR="00D340AE" w:rsidRPr="00D340AE" w:rsidRDefault="00D340AE" w:rsidP="00D340AE">
      <w:pPr>
        <w:spacing w:line="360" w:lineRule="auto"/>
        <w:rPr>
          <w:rFonts w:ascii="Arial" w:hAnsi="Arial" w:cs="Arial"/>
          <w:iCs/>
          <w:sz w:val="26"/>
          <w:szCs w:val="26"/>
        </w:rPr>
      </w:pPr>
    </w:p>
    <w:p w14:paraId="1155290C" w14:textId="77777777" w:rsidR="00D340AE" w:rsidRPr="00D340AE" w:rsidRDefault="00D340AE" w:rsidP="00D340AE">
      <w:pPr>
        <w:jc w:val="center"/>
        <w:rPr>
          <w:rFonts w:ascii="Arial" w:hAnsi="Arial" w:cs="Arial"/>
          <w:b/>
          <w:sz w:val="26"/>
          <w:szCs w:val="26"/>
          <w:u w:val="single"/>
          <w:lang w:val="es-CO"/>
        </w:rPr>
      </w:pPr>
      <w:r w:rsidRPr="00D340AE">
        <w:rPr>
          <w:rFonts w:ascii="Arial" w:hAnsi="Arial" w:cs="Arial"/>
          <w:b/>
          <w:sz w:val="26"/>
          <w:szCs w:val="26"/>
          <w:u w:val="single"/>
          <w:lang w:val="es-CO"/>
        </w:rPr>
        <w:t>RESUMEN Y ANÁLISIS DEL ACOPIO PROBATORIO</w:t>
      </w:r>
    </w:p>
    <w:p w14:paraId="0B1469EF" w14:textId="77777777" w:rsidR="00D340AE" w:rsidRPr="00D340AE" w:rsidRDefault="00D340AE" w:rsidP="00D340AE">
      <w:pPr>
        <w:spacing w:line="360" w:lineRule="auto"/>
        <w:jc w:val="both"/>
        <w:rPr>
          <w:rFonts w:ascii="Arial" w:hAnsi="Arial" w:cs="Arial"/>
          <w:b/>
          <w:bCs/>
          <w:i/>
          <w:sz w:val="28"/>
          <w:lang w:val="es-ES_tradnl"/>
        </w:rPr>
      </w:pPr>
    </w:p>
    <w:p w14:paraId="2930AE9F" w14:textId="77777777" w:rsidR="00D340AE" w:rsidRPr="00D340AE" w:rsidRDefault="00D340AE" w:rsidP="00D340AE">
      <w:pPr>
        <w:spacing w:line="360" w:lineRule="auto"/>
        <w:jc w:val="both"/>
        <w:rPr>
          <w:rFonts w:ascii="Arial" w:hAnsi="Arial" w:cs="Arial"/>
          <w:b/>
          <w:bCs/>
          <w:i/>
          <w:lang w:val="es-ES_tradnl"/>
        </w:rPr>
      </w:pPr>
      <w:r w:rsidRPr="00D340AE">
        <w:rPr>
          <w:rFonts w:ascii="Arial" w:hAnsi="Arial" w:cs="Arial"/>
          <w:bCs/>
          <w:lang w:val="es-ES_tradnl"/>
        </w:rPr>
        <w:t>En lo relacionado con los medios de prueba aportados a la investigación, encuentra esta Instancia que éstos fueron ampliamente resumidos y estudiados por la autoridad que profirió la decisión, por lo que este Despacho omitirá tal actividad, y en caso que sea necesario citar o analizar más a fondo alguno de ellos, nos remitiremos a dicha providencia.</w:t>
      </w:r>
    </w:p>
    <w:p w14:paraId="4BA7D776" w14:textId="77777777" w:rsidR="00D340AE" w:rsidRPr="00D340AE" w:rsidRDefault="00D340AE" w:rsidP="00D340AE">
      <w:pPr>
        <w:spacing w:line="360" w:lineRule="auto"/>
        <w:rPr>
          <w:rFonts w:ascii="Arial" w:hAnsi="Arial" w:cs="Arial"/>
          <w:iCs/>
        </w:rPr>
      </w:pPr>
    </w:p>
    <w:p w14:paraId="0101B192" w14:textId="77777777" w:rsidR="00D340AE" w:rsidRPr="00D340AE" w:rsidRDefault="00D340AE" w:rsidP="00D340AE">
      <w:pPr>
        <w:jc w:val="center"/>
        <w:rPr>
          <w:rFonts w:ascii="Arial" w:hAnsi="Arial" w:cs="Arial"/>
          <w:b/>
          <w:bCs/>
          <w:sz w:val="26"/>
          <w:szCs w:val="26"/>
          <w:u w:val="single"/>
          <w:lang w:val="es-CO"/>
        </w:rPr>
      </w:pPr>
      <w:r w:rsidRPr="00D340AE">
        <w:rPr>
          <w:rFonts w:ascii="Arial" w:hAnsi="Arial" w:cs="Arial"/>
          <w:b/>
          <w:bCs/>
          <w:sz w:val="26"/>
          <w:szCs w:val="26"/>
          <w:u w:val="single"/>
          <w:lang w:val="es-CO"/>
        </w:rPr>
        <w:t>ARGUMENTOS FÁCTICOS Y JURÍDICOS</w:t>
      </w:r>
    </w:p>
    <w:p w14:paraId="3905F080" w14:textId="77777777" w:rsidR="00D340AE" w:rsidRPr="00D340AE" w:rsidRDefault="00D340AE" w:rsidP="00D340AE">
      <w:pPr>
        <w:jc w:val="center"/>
        <w:rPr>
          <w:rFonts w:ascii="Arial" w:hAnsi="Arial" w:cs="Arial"/>
          <w:bCs/>
          <w:i/>
          <w:color w:val="A6A6A6"/>
          <w:sz w:val="26"/>
          <w:szCs w:val="26"/>
          <w:lang w:val="es-CO"/>
        </w:rPr>
      </w:pPr>
      <w:r w:rsidRPr="00D340AE">
        <w:rPr>
          <w:rFonts w:ascii="Arial" w:hAnsi="Arial" w:cs="Arial"/>
          <w:b/>
          <w:bCs/>
          <w:sz w:val="26"/>
          <w:szCs w:val="26"/>
          <w:u w:val="single"/>
          <w:lang w:val="es-CO"/>
        </w:rPr>
        <w:t>DEL FALLO</w:t>
      </w:r>
      <w:r w:rsidRPr="00D340AE">
        <w:rPr>
          <w:rFonts w:ascii="Arial" w:hAnsi="Arial" w:cs="Arial"/>
          <w:bCs/>
          <w:i/>
          <w:color w:val="A6A6A6"/>
          <w:sz w:val="26"/>
          <w:szCs w:val="26"/>
          <w:lang w:val="es-CO"/>
        </w:rPr>
        <w:t xml:space="preserve">  </w:t>
      </w:r>
    </w:p>
    <w:p w14:paraId="33E83CC3" w14:textId="77777777" w:rsidR="00D340AE" w:rsidRPr="00D340AE" w:rsidRDefault="00D340AE" w:rsidP="00D340AE">
      <w:pPr>
        <w:jc w:val="center"/>
        <w:rPr>
          <w:rFonts w:ascii="Arial" w:hAnsi="Arial" w:cs="Arial"/>
          <w:bCs/>
          <w:i/>
          <w:color w:val="A6A6A6"/>
          <w:sz w:val="26"/>
          <w:szCs w:val="26"/>
          <w:lang w:val="es-CO"/>
        </w:rPr>
      </w:pPr>
    </w:p>
    <w:p w14:paraId="6F6FD71C" w14:textId="77777777" w:rsidR="00D340AE" w:rsidRPr="00D340AE" w:rsidRDefault="00D340AE" w:rsidP="00D340AE">
      <w:pPr>
        <w:jc w:val="center"/>
        <w:rPr>
          <w:rFonts w:ascii="Arial" w:hAnsi="Arial" w:cs="Arial"/>
          <w:bCs/>
          <w:i/>
          <w:color w:val="A6A6A6"/>
          <w:sz w:val="26"/>
          <w:szCs w:val="26"/>
          <w:lang w:val="es-CO"/>
        </w:rPr>
      </w:pPr>
    </w:p>
    <w:p w14:paraId="309C37F2" w14:textId="77777777" w:rsidR="00D340AE" w:rsidRPr="00D340AE" w:rsidRDefault="00D340AE" w:rsidP="00D340AE">
      <w:pPr>
        <w:jc w:val="both"/>
        <w:rPr>
          <w:rFonts w:ascii="Arial" w:hAnsi="Arial" w:cs="Arial"/>
          <w:bCs/>
          <w:color w:val="A6A6A6"/>
          <w:lang w:val="es-CO"/>
        </w:rPr>
      </w:pPr>
      <w:r w:rsidRPr="00D340AE">
        <w:rPr>
          <w:rFonts w:ascii="Arial" w:hAnsi="Arial" w:cs="Arial"/>
          <w:bCs/>
          <w:color w:val="A6A6A6"/>
          <w:lang w:val="es-CO"/>
        </w:rPr>
        <w:t>(Se debe identificar la providencia sobre la cual recae la solicitud de Revocatoria Directa)</w:t>
      </w:r>
    </w:p>
    <w:p w14:paraId="741B129B" w14:textId="77777777" w:rsidR="00D340AE" w:rsidRPr="00D340AE" w:rsidRDefault="00D340AE" w:rsidP="00D340AE">
      <w:pPr>
        <w:spacing w:line="360" w:lineRule="auto"/>
        <w:jc w:val="both"/>
        <w:rPr>
          <w:rFonts w:ascii="Arial" w:hAnsi="Arial" w:cs="Arial"/>
          <w:b/>
          <w:sz w:val="28"/>
          <w:lang w:val="es-ES_tradnl"/>
        </w:rPr>
      </w:pPr>
    </w:p>
    <w:p w14:paraId="4DA5C064" w14:textId="77777777" w:rsidR="00D340AE" w:rsidRPr="00D340AE" w:rsidRDefault="00D340AE" w:rsidP="00D340AE">
      <w:pPr>
        <w:spacing w:line="360" w:lineRule="auto"/>
        <w:jc w:val="both"/>
        <w:rPr>
          <w:rFonts w:ascii="Arial" w:hAnsi="Arial" w:cs="Arial"/>
          <w:bCs/>
          <w:iCs/>
          <w:sz w:val="28"/>
          <w:lang w:val="es-ES_tradnl"/>
        </w:rPr>
      </w:pPr>
      <w:r w:rsidRPr="00D340AE">
        <w:rPr>
          <w:rFonts w:ascii="Arial" w:hAnsi="Arial" w:cs="Arial"/>
          <w:bCs/>
          <w:iCs/>
          <w:lang w:val="es-ES_tradnl"/>
        </w:rPr>
        <w:t xml:space="preserve">En providencia </w:t>
      </w:r>
      <w:r w:rsidRPr="00D340AE">
        <w:rPr>
          <w:rFonts w:ascii="Arial" w:eastAsia="SimSun" w:hAnsi="Arial" w:cs="Arial"/>
          <w:color w:val="A6A6A6"/>
          <w:lang w:val="es-ES_tradnl"/>
        </w:rPr>
        <w:t>(</w:t>
      </w:r>
      <w:r w:rsidRPr="00D340AE">
        <w:rPr>
          <w:rFonts w:ascii="Arial" w:eastAsia="Calibri" w:hAnsi="Arial" w:cs="Arial"/>
          <w:color w:val="A6A6A6"/>
          <w:spacing w:val="-3"/>
          <w:lang w:val="es-ES_tradnl" w:eastAsia="en-US"/>
        </w:rPr>
        <w:t>día, mes y año),</w:t>
      </w:r>
      <w:r w:rsidRPr="00D340AE">
        <w:rPr>
          <w:rFonts w:ascii="Arial" w:hAnsi="Arial" w:cs="Arial"/>
          <w:lang w:val="es-ES_tradnl"/>
        </w:rPr>
        <w:t xml:space="preserve">  </w:t>
      </w:r>
      <w:r w:rsidRPr="00D340AE">
        <w:rPr>
          <w:rFonts w:ascii="Arial" w:hAnsi="Arial" w:cs="Arial"/>
          <w:bCs/>
          <w:iCs/>
          <w:color w:val="A6A6A6"/>
          <w:lang w:val="es-ES_tradnl"/>
        </w:rPr>
        <w:t>(se deben relacionar lo folios en los cuales se encuentre ubicada la providencia de primera instancia),</w:t>
      </w:r>
      <w:r w:rsidRPr="00D340AE">
        <w:rPr>
          <w:rFonts w:ascii="Arial" w:hAnsi="Arial" w:cs="Arial"/>
          <w:bCs/>
          <w:iCs/>
          <w:lang w:val="es-ES_tradnl"/>
        </w:rPr>
        <w:t xml:space="preserve"> se ordenó </w:t>
      </w:r>
      <w:r w:rsidRPr="00D340AE">
        <w:rPr>
          <w:rFonts w:ascii="Arial" w:hAnsi="Arial" w:cs="Arial"/>
          <w:iCs/>
          <w:lang w:val="es-ES_tradnl"/>
        </w:rPr>
        <w:t>DECLARAR ADMINISTRATIVAMENTE RESPONSABLE</w:t>
      </w:r>
      <w:r w:rsidRPr="00D340AE">
        <w:rPr>
          <w:rFonts w:ascii="Arial" w:hAnsi="Arial" w:cs="Arial"/>
          <w:bCs/>
          <w:iCs/>
          <w:lang w:val="es-ES_tradnl"/>
        </w:rPr>
        <w:t xml:space="preserve"> al aquí Investigado </w:t>
      </w:r>
      <w:r w:rsidRPr="00D340AE">
        <w:rPr>
          <w:rFonts w:ascii="Arial" w:hAnsi="Arial" w:cs="Arial"/>
          <w:color w:val="A6A6A6"/>
          <w:lang w:val="es-ES_tradnl"/>
        </w:rPr>
        <w:t>(Identificación completa del investigado (s), grado y nombres)</w:t>
      </w:r>
      <w:r w:rsidRPr="00D340AE">
        <w:rPr>
          <w:rFonts w:ascii="Arial" w:hAnsi="Arial" w:cs="Arial"/>
          <w:bCs/>
          <w:iCs/>
          <w:lang w:val="es-ES_tradnl"/>
        </w:rPr>
        <w:t xml:space="preserve">, por los hechos materia de investigación, </w:t>
      </w:r>
      <w:r w:rsidRPr="00D340AE">
        <w:rPr>
          <w:rFonts w:ascii="Arial" w:hAnsi="Arial" w:cs="Arial"/>
          <w:iCs/>
          <w:lang w:val="es-ES_tradnl"/>
        </w:rPr>
        <w:t xml:space="preserve">por la presunta pérdida o daño  de  </w:t>
      </w:r>
      <w:r w:rsidRPr="00D340AE">
        <w:rPr>
          <w:rFonts w:ascii="Arial" w:hAnsi="Arial" w:cs="Arial"/>
          <w:iCs/>
          <w:color w:val="808080"/>
          <w:lang w:val="es-ES_tradnl"/>
        </w:rPr>
        <w:t>(describir el bien, marca y número de serie si es el caso; se debe tener la plena individualización e identificación del bien)</w:t>
      </w:r>
      <w:r w:rsidRPr="00D340AE">
        <w:rPr>
          <w:rFonts w:ascii="Arial" w:hAnsi="Arial" w:cs="Arial"/>
          <w:bCs/>
          <w:iCs/>
          <w:lang w:val="es-ES_tradnl"/>
        </w:rPr>
        <w:t xml:space="preserve"> los cuales tuvieron ocurrencia </w:t>
      </w:r>
      <w:r w:rsidRPr="00D340AE">
        <w:rPr>
          <w:rFonts w:ascii="Arial" w:eastAsia="SimSun" w:hAnsi="Arial" w:cs="Arial"/>
          <w:color w:val="A6A6A6"/>
          <w:lang w:val="es-ES_tradnl"/>
        </w:rPr>
        <w:t>(</w:t>
      </w:r>
      <w:r w:rsidRPr="00D340AE">
        <w:rPr>
          <w:rFonts w:ascii="Arial" w:eastAsia="Calibri" w:hAnsi="Arial" w:cs="Arial"/>
          <w:color w:val="A6A6A6"/>
          <w:spacing w:val="-3"/>
          <w:lang w:val="es-ES_tradnl" w:eastAsia="en-US"/>
        </w:rPr>
        <w:t>día, mes y año)</w:t>
      </w:r>
      <w:r w:rsidRPr="00D340AE">
        <w:rPr>
          <w:rFonts w:ascii="Arial" w:hAnsi="Arial" w:cs="Arial"/>
          <w:bCs/>
          <w:iCs/>
          <w:lang w:val="es-ES_tradnl"/>
        </w:rPr>
        <w:t>; cimentando su decisión sancionatoria en los siguientes argumentos</w:t>
      </w:r>
      <w:r w:rsidRPr="00D340AE">
        <w:rPr>
          <w:rFonts w:ascii="Arial" w:hAnsi="Arial" w:cs="Arial"/>
          <w:bCs/>
          <w:iCs/>
          <w:sz w:val="28"/>
          <w:lang w:val="es-ES_tradnl"/>
        </w:rPr>
        <w:t xml:space="preserve">:  </w:t>
      </w:r>
    </w:p>
    <w:p w14:paraId="6AD28E5F" w14:textId="77777777" w:rsidR="00D340AE" w:rsidRPr="00D340AE" w:rsidRDefault="00D340AE" w:rsidP="00D340AE">
      <w:pPr>
        <w:spacing w:line="360" w:lineRule="auto"/>
        <w:jc w:val="both"/>
        <w:rPr>
          <w:rFonts w:ascii="Arial" w:hAnsi="Arial" w:cs="Arial"/>
          <w:b/>
          <w:bCs/>
          <w:i/>
          <w:iCs/>
          <w:sz w:val="28"/>
          <w:lang w:val="es-ES_tradnl"/>
        </w:rPr>
      </w:pPr>
    </w:p>
    <w:p w14:paraId="2AACCEBF" w14:textId="5E004284" w:rsidR="00D340AE" w:rsidRDefault="00D340AE" w:rsidP="00D340AE">
      <w:pPr>
        <w:spacing w:line="360" w:lineRule="auto"/>
        <w:ind w:left="851" w:right="902"/>
        <w:rPr>
          <w:rFonts w:ascii="Arial" w:hAnsi="Arial" w:cs="Arial"/>
          <w:i/>
          <w:iCs/>
        </w:rPr>
      </w:pPr>
      <w:r w:rsidRPr="00D340AE">
        <w:rPr>
          <w:rFonts w:ascii="Arial" w:hAnsi="Arial" w:cs="Arial"/>
          <w:i/>
          <w:iCs/>
        </w:rPr>
        <w:t>“(…)</w:t>
      </w:r>
    </w:p>
    <w:p w14:paraId="4B04A42F" w14:textId="555EA863" w:rsidR="00DE361D" w:rsidRDefault="00DE361D" w:rsidP="00D340AE">
      <w:pPr>
        <w:spacing w:line="360" w:lineRule="auto"/>
        <w:ind w:left="851" w:right="902"/>
        <w:rPr>
          <w:rFonts w:ascii="Arial" w:hAnsi="Arial" w:cs="Arial"/>
          <w:i/>
          <w:iCs/>
        </w:rPr>
      </w:pPr>
    </w:p>
    <w:p w14:paraId="2B6EC2F8" w14:textId="77777777" w:rsidR="00DE361D" w:rsidRPr="00D340AE" w:rsidRDefault="00DE361D" w:rsidP="00D340AE">
      <w:pPr>
        <w:spacing w:line="360" w:lineRule="auto"/>
        <w:ind w:left="851" w:right="902"/>
        <w:rPr>
          <w:rFonts w:ascii="Arial" w:hAnsi="Arial" w:cs="Arial"/>
          <w:i/>
          <w:iCs/>
        </w:rPr>
      </w:pPr>
    </w:p>
    <w:p w14:paraId="42842F28" w14:textId="77777777" w:rsidR="00D340AE" w:rsidRPr="00D340AE" w:rsidRDefault="00D340AE" w:rsidP="00D340AE">
      <w:pPr>
        <w:spacing w:line="360" w:lineRule="auto"/>
        <w:rPr>
          <w:rFonts w:ascii="Arial" w:hAnsi="Arial" w:cs="Arial"/>
          <w:iCs/>
          <w:sz w:val="26"/>
          <w:szCs w:val="26"/>
        </w:rPr>
      </w:pPr>
    </w:p>
    <w:p w14:paraId="6411ED17" w14:textId="77777777" w:rsidR="00D340AE" w:rsidRPr="00D340AE" w:rsidRDefault="00D340AE" w:rsidP="00D340AE">
      <w:pPr>
        <w:jc w:val="center"/>
        <w:rPr>
          <w:rFonts w:ascii="Arial" w:hAnsi="Arial" w:cs="Arial"/>
          <w:b/>
          <w:bCs/>
          <w:sz w:val="26"/>
          <w:szCs w:val="26"/>
          <w:u w:val="single"/>
          <w:lang w:val="es-CO"/>
        </w:rPr>
      </w:pPr>
      <w:r w:rsidRPr="00D340AE">
        <w:rPr>
          <w:rFonts w:ascii="Arial" w:hAnsi="Arial" w:cs="Arial"/>
          <w:b/>
          <w:bCs/>
          <w:sz w:val="26"/>
          <w:szCs w:val="26"/>
          <w:u w:val="single"/>
          <w:lang w:val="es-CO"/>
        </w:rPr>
        <w:lastRenderedPageBreak/>
        <w:t>DESCRIPCIÓN Y ANÁLISIS DE LA REVOCATORIA DIRECTA</w:t>
      </w:r>
    </w:p>
    <w:p w14:paraId="1EC18A36" w14:textId="77777777" w:rsidR="00D340AE" w:rsidRPr="00D340AE" w:rsidRDefault="00D340AE" w:rsidP="00D340AE">
      <w:pPr>
        <w:jc w:val="center"/>
        <w:rPr>
          <w:rFonts w:ascii="Arial" w:hAnsi="Arial" w:cs="Arial"/>
          <w:b/>
          <w:bCs/>
          <w:sz w:val="26"/>
          <w:szCs w:val="26"/>
          <w:u w:val="single"/>
          <w:lang w:val="es-CO"/>
        </w:rPr>
      </w:pPr>
    </w:p>
    <w:p w14:paraId="01E000F4" w14:textId="77777777" w:rsidR="00D340AE" w:rsidRPr="00D340AE" w:rsidRDefault="00D340AE" w:rsidP="00D340AE">
      <w:pPr>
        <w:jc w:val="center"/>
        <w:rPr>
          <w:rFonts w:ascii="Arial" w:hAnsi="Arial" w:cs="Arial"/>
          <w:b/>
          <w:u w:val="single"/>
          <w:lang w:val="es-CO"/>
        </w:rPr>
      </w:pPr>
    </w:p>
    <w:p w14:paraId="0991411F" w14:textId="77777777" w:rsidR="00D340AE" w:rsidRPr="00D340AE" w:rsidRDefault="00D340AE" w:rsidP="00D340AE">
      <w:pPr>
        <w:jc w:val="center"/>
        <w:rPr>
          <w:rFonts w:ascii="Arial" w:hAnsi="Arial" w:cs="Arial"/>
          <w:b/>
          <w:u w:val="single"/>
          <w:lang w:val="es-CO"/>
        </w:rPr>
      </w:pPr>
    </w:p>
    <w:p w14:paraId="247C09BF" w14:textId="77777777" w:rsidR="00D340AE" w:rsidRPr="00D340AE" w:rsidRDefault="00D340AE" w:rsidP="00D340AE">
      <w:pPr>
        <w:spacing w:line="360" w:lineRule="auto"/>
        <w:jc w:val="both"/>
        <w:rPr>
          <w:rFonts w:ascii="Arial" w:hAnsi="Arial" w:cs="Arial"/>
          <w:color w:val="A6A6A6"/>
          <w:lang w:val="es-CO"/>
        </w:rPr>
      </w:pPr>
      <w:r w:rsidRPr="00D340AE">
        <w:rPr>
          <w:rFonts w:ascii="Arial" w:hAnsi="Arial" w:cs="Arial"/>
          <w:lang w:val="es-CO"/>
        </w:rPr>
        <w:t xml:space="preserve">El investigado </w:t>
      </w:r>
      <w:r w:rsidRPr="00D340AE">
        <w:rPr>
          <w:rFonts w:ascii="Arial" w:hAnsi="Arial" w:cs="Arial"/>
          <w:color w:val="A6A6A6"/>
          <w:lang w:val="es-CO"/>
        </w:rPr>
        <w:t xml:space="preserve">(Identificación completa del investigado (s), grado y nombres) </w:t>
      </w:r>
      <w:r w:rsidRPr="00D340AE">
        <w:rPr>
          <w:rFonts w:ascii="Arial" w:hAnsi="Arial" w:cs="Arial"/>
          <w:lang w:val="es-CO"/>
        </w:rPr>
        <w:t xml:space="preserve">dentro de la presente actuación administrativa, interpuso ante este Despacho y dentro del término legal </w:t>
      </w:r>
      <w:r w:rsidRPr="00D340AE">
        <w:rPr>
          <w:rFonts w:ascii="Arial" w:hAnsi="Arial" w:cs="Arial"/>
          <w:b/>
          <w:lang w:val="es-CO"/>
        </w:rPr>
        <w:t>“Solicitud de Revocatoria Directa”</w:t>
      </w:r>
      <w:r w:rsidRPr="00D340AE">
        <w:rPr>
          <w:rFonts w:ascii="Arial" w:hAnsi="Arial" w:cs="Arial"/>
          <w:lang w:val="es-CO"/>
        </w:rPr>
        <w:t xml:space="preserve"> contra la decisión </w:t>
      </w:r>
      <w:r w:rsidRPr="00D340AE">
        <w:rPr>
          <w:rFonts w:ascii="Arial" w:hAnsi="Arial" w:cs="Arial"/>
          <w:color w:val="A6A6A6"/>
          <w:lang w:val="es-CO"/>
        </w:rPr>
        <w:t xml:space="preserve">(identificar la decisión sobre la cual se pretende se ordene la revocatoria directa, </w:t>
      </w:r>
      <w:r w:rsidRPr="00D340AE">
        <w:rPr>
          <w:rFonts w:ascii="Arial" w:eastAsia="Calibri" w:hAnsi="Arial" w:cs="Arial"/>
          <w:color w:val="A6A6A6"/>
          <w:spacing w:val="-3"/>
          <w:lang w:val="es-CO" w:eastAsia="en-US"/>
        </w:rPr>
        <w:t>indicando el día, mes y año),</w:t>
      </w:r>
      <w:r w:rsidRPr="00D340AE">
        <w:rPr>
          <w:rFonts w:ascii="Arial" w:hAnsi="Arial" w:cs="Arial"/>
          <w:lang w:val="es-CO"/>
        </w:rPr>
        <w:t xml:space="preserve"> proferida por </w:t>
      </w:r>
      <w:r w:rsidRPr="00D340AE">
        <w:rPr>
          <w:rFonts w:ascii="Arial" w:hAnsi="Arial" w:cs="Arial"/>
          <w:color w:val="A6A6A6"/>
          <w:lang w:val="es-CO"/>
        </w:rPr>
        <w:t xml:space="preserve">(identificación de la autoridad que profirió la decisión) </w:t>
      </w:r>
      <w:r w:rsidRPr="00D340AE">
        <w:rPr>
          <w:rFonts w:ascii="Arial" w:hAnsi="Arial" w:cs="Arial"/>
          <w:lang w:val="es-CO"/>
        </w:rPr>
        <w:t xml:space="preserve">presentando las siguientes consideraciones fácticas y jurídicas: </w:t>
      </w:r>
      <w:r w:rsidRPr="00D340AE">
        <w:rPr>
          <w:rFonts w:ascii="Arial" w:hAnsi="Arial" w:cs="Arial"/>
          <w:color w:val="A6A6A6"/>
          <w:lang w:val="es-CO"/>
        </w:rPr>
        <w:t>(se hace una relación de los argumentos jurídicos esbozados por el investigado o el apoderado en la solicitud de Revocatoria Directa).</w:t>
      </w:r>
    </w:p>
    <w:p w14:paraId="458EB9CC" w14:textId="77777777" w:rsidR="00D340AE" w:rsidRPr="00D340AE" w:rsidRDefault="00D340AE" w:rsidP="00D340AE">
      <w:pPr>
        <w:spacing w:line="360" w:lineRule="auto"/>
        <w:jc w:val="both"/>
        <w:rPr>
          <w:rFonts w:ascii="Arial" w:hAnsi="Arial" w:cs="Arial"/>
          <w:color w:val="A6A6A6"/>
          <w:lang w:val="es-CO"/>
        </w:rPr>
      </w:pPr>
    </w:p>
    <w:p w14:paraId="0F7A9467" w14:textId="77777777" w:rsidR="00D340AE" w:rsidRPr="00D340AE" w:rsidRDefault="00D340AE" w:rsidP="00D340AE">
      <w:pPr>
        <w:spacing w:line="360" w:lineRule="auto"/>
        <w:jc w:val="center"/>
        <w:rPr>
          <w:rFonts w:ascii="Arial" w:hAnsi="Arial" w:cs="Arial"/>
          <w:b/>
          <w:sz w:val="26"/>
          <w:szCs w:val="26"/>
          <w:u w:val="single"/>
          <w:lang w:val="es-CO"/>
        </w:rPr>
      </w:pPr>
      <w:r w:rsidRPr="00D340AE">
        <w:rPr>
          <w:rFonts w:ascii="Arial" w:hAnsi="Arial" w:cs="Arial"/>
          <w:b/>
          <w:sz w:val="26"/>
          <w:szCs w:val="26"/>
          <w:u w:val="single"/>
          <w:lang w:val="es-CO"/>
        </w:rPr>
        <w:t>CONSIDERACIONES JURÍDICAS DEL DESPACHO</w:t>
      </w:r>
    </w:p>
    <w:p w14:paraId="6C9BE192" w14:textId="77777777" w:rsidR="00D340AE" w:rsidRPr="00D340AE" w:rsidRDefault="00D340AE" w:rsidP="00D340AE">
      <w:pPr>
        <w:spacing w:line="360" w:lineRule="auto"/>
        <w:jc w:val="center"/>
        <w:rPr>
          <w:rFonts w:ascii="Arial" w:eastAsia="Calibri" w:hAnsi="Arial" w:cs="Arial"/>
          <w:b/>
          <w:sz w:val="26"/>
          <w:szCs w:val="26"/>
          <w:u w:val="single"/>
          <w:lang w:eastAsia="en-US"/>
        </w:rPr>
      </w:pPr>
    </w:p>
    <w:p w14:paraId="33299A0C" w14:textId="77777777" w:rsidR="00D340AE" w:rsidRPr="00D340AE" w:rsidRDefault="00D340AE" w:rsidP="00D340AE">
      <w:pPr>
        <w:spacing w:line="360" w:lineRule="auto"/>
        <w:jc w:val="center"/>
        <w:rPr>
          <w:rFonts w:ascii="Arial" w:hAnsi="Arial" w:cs="Arial"/>
          <w:b/>
          <w:sz w:val="26"/>
          <w:szCs w:val="26"/>
          <w:u w:val="single"/>
          <w:lang w:val="es-CO"/>
        </w:rPr>
      </w:pPr>
      <w:r w:rsidRPr="00D340AE">
        <w:rPr>
          <w:rFonts w:ascii="Arial" w:hAnsi="Arial" w:cs="Arial"/>
          <w:b/>
          <w:sz w:val="26"/>
          <w:szCs w:val="26"/>
          <w:u w:val="single"/>
          <w:lang w:val="es-CO"/>
        </w:rPr>
        <w:t>COMPETENCIA</w:t>
      </w:r>
    </w:p>
    <w:p w14:paraId="5E078983" w14:textId="77777777" w:rsidR="00D340AE" w:rsidRPr="00D340AE" w:rsidRDefault="00D340AE" w:rsidP="00D340AE">
      <w:pPr>
        <w:spacing w:line="360" w:lineRule="auto"/>
        <w:jc w:val="both"/>
        <w:rPr>
          <w:rFonts w:ascii="Arial" w:eastAsia="Calibri" w:hAnsi="Arial" w:cs="Arial"/>
          <w:lang w:val="es-CO" w:eastAsia="en-US"/>
        </w:rPr>
      </w:pPr>
    </w:p>
    <w:p w14:paraId="6233478C" w14:textId="77777777" w:rsidR="00D340AE" w:rsidRPr="00D340AE" w:rsidRDefault="00D340AE" w:rsidP="00D340AE">
      <w:pPr>
        <w:spacing w:line="360" w:lineRule="auto"/>
        <w:jc w:val="both"/>
        <w:rPr>
          <w:rFonts w:ascii="Arial" w:hAnsi="Arial" w:cs="Arial"/>
          <w:i/>
        </w:rPr>
      </w:pPr>
      <w:r w:rsidRPr="00D340AE">
        <w:rPr>
          <w:rFonts w:ascii="Arial" w:hAnsi="Arial" w:cs="Arial"/>
        </w:rPr>
        <w:t xml:space="preserve">Compete a este Despacho evaluar y tomar la decisión que en derecho corresponda dentro del presente asunto, en razón a que el bien perdido o dañado,  se encontraba en los </w:t>
      </w:r>
      <w:r w:rsidRPr="00D340AE">
        <w:rPr>
          <w:rFonts w:ascii="Arial" w:hAnsi="Arial" w:cs="Arial"/>
          <w:b/>
        </w:rPr>
        <w:t>“Inventarios”</w:t>
      </w:r>
      <w:r w:rsidRPr="00D340AE">
        <w:rPr>
          <w:rFonts w:ascii="Arial" w:hAnsi="Arial" w:cs="Arial"/>
        </w:rPr>
        <w:t xml:space="preserve"> de </w:t>
      </w:r>
      <w:r w:rsidRPr="00D340AE">
        <w:rPr>
          <w:rFonts w:ascii="Arial" w:hAnsi="Arial" w:cs="Arial"/>
          <w:bCs/>
          <w:color w:val="A6A6A6"/>
        </w:rPr>
        <w:t>(Unidad, Comando, etc.)</w:t>
      </w:r>
      <w:r w:rsidRPr="00D340AE">
        <w:rPr>
          <w:rFonts w:ascii="Arial" w:hAnsi="Arial" w:cs="Arial"/>
        </w:rPr>
        <w:t xml:space="preserve"> y el monto de la </w:t>
      </w:r>
      <w:r w:rsidRPr="00D340AE">
        <w:rPr>
          <w:rFonts w:ascii="Arial" w:hAnsi="Arial" w:cs="Arial"/>
          <w:b/>
        </w:rPr>
        <w:t>“Cuantía”</w:t>
      </w:r>
      <w:r w:rsidRPr="00D340AE">
        <w:rPr>
          <w:rFonts w:ascii="Arial" w:hAnsi="Arial" w:cs="Arial"/>
        </w:rPr>
        <w:t xml:space="preserve">, asciende a </w:t>
      </w:r>
      <w:r w:rsidRPr="00D340AE">
        <w:rPr>
          <w:rFonts w:ascii="Arial" w:hAnsi="Arial" w:cs="Arial"/>
          <w:color w:val="A6A6A6"/>
        </w:rPr>
        <w:t>(XXX S.M.M.L.V.)</w:t>
      </w:r>
      <w:r w:rsidRPr="00D340AE">
        <w:rPr>
          <w:rFonts w:ascii="Arial" w:hAnsi="Arial" w:cs="Arial"/>
        </w:rPr>
        <w:t>; lo anterior de conformidad con lo dispuesto en los artículos</w:t>
      </w:r>
      <w:r w:rsidRPr="00D340AE">
        <w:rPr>
          <w:rFonts w:ascii="Arial" w:hAnsi="Arial" w:cs="Arial"/>
          <w:b/>
        </w:rPr>
        <w:t xml:space="preserve"> </w:t>
      </w:r>
      <w:r w:rsidRPr="00D340AE">
        <w:rPr>
          <w:rFonts w:ascii="Arial" w:hAnsi="Arial" w:cs="Arial"/>
          <w:color w:val="A6A6A6"/>
        </w:rPr>
        <w:t>(artículos que le otorgan la competencia como juez natural)</w:t>
      </w:r>
      <w:r w:rsidRPr="00D340AE">
        <w:rPr>
          <w:rFonts w:ascii="Arial" w:hAnsi="Arial" w:cs="Arial"/>
          <w:b/>
        </w:rPr>
        <w:t xml:space="preserve"> </w:t>
      </w:r>
      <w:r w:rsidRPr="00D340AE">
        <w:rPr>
          <w:rFonts w:ascii="Arial" w:hAnsi="Arial" w:cs="Arial"/>
        </w:rPr>
        <w:t>de la Ley 1476 de 2011</w:t>
      </w:r>
      <w:r w:rsidRPr="00D340AE">
        <w:rPr>
          <w:rFonts w:ascii="Arial" w:hAnsi="Arial" w:cs="Arial"/>
          <w:i/>
        </w:rPr>
        <w:t xml:space="preserve"> “Régimen de responsabilidad administrativa por pérdida o daño de bienes de propiedad o al servicio del Ministerio de Defensa Nacional, sus entidades adscritas o vinculadas o la Fuerza Pública”.</w:t>
      </w:r>
    </w:p>
    <w:p w14:paraId="644CA158" w14:textId="77777777" w:rsidR="00D340AE" w:rsidRPr="00D340AE" w:rsidRDefault="00D340AE" w:rsidP="00D340AE">
      <w:pPr>
        <w:spacing w:line="360" w:lineRule="auto"/>
        <w:jc w:val="both"/>
        <w:rPr>
          <w:rFonts w:ascii="Arial" w:eastAsia="Calibri" w:hAnsi="Arial" w:cs="Arial"/>
          <w:lang w:eastAsia="en-US"/>
        </w:rPr>
      </w:pPr>
    </w:p>
    <w:p w14:paraId="6AD6A4DA" w14:textId="77777777" w:rsidR="00D340AE" w:rsidRPr="00D340AE" w:rsidRDefault="00D340AE" w:rsidP="00D340AE">
      <w:pPr>
        <w:spacing w:line="360" w:lineRule="auto"/>
        <w:jc w:val="both"/>
        <w:rPr>
          <w:rFonts w:ascii="Arial" w:eastAsia="Calibri" w:hAnsi="Arial" w:cs="Arial"/>
          <w:lang w:eastAsia="en-US"/>
        </w:rPr>
      </w:pPr>
    </w:p>
    <w:p w14:paraId="477F3103" w14:textId="77777777" w:rsidR="00D340AE" w:rsidRPr="00D340AE" w:rsidRDefault="00D340AE" w:rsidP="00D340AE">
      <w:pPr>
        <w:spacing w:line="360" w:lineRule="auto"/>
        <w:jc w:val="center"/>
        <w:rPr>
          <w:rFonts w:ascii="Arial" w:hAnsi="Arial" w:cs="Arial"/>
          <w:b/>
          <w:sz w:val="26"/>
          <w:szCs w:val="26"/>
          <w:u w:val="single"/>
          <w:lang w:val="es-CO"/>
        </w:rPr>
      </w:pPr>
      <w:r w:rsidRPr="00D340AE">
        <w:rPr>
          <w:rFonts w:ascii="Arial" w:hAnsi="Arial" w:cs="Arial"/>
          <w:b/>
          <w:sz w:val="26"/>
          <w:szCs w:val="26"/>
          <w:u w:val="single"/>
          <w:lang w:val="es-CO"/>
        </w:rPr>
        <w:t>IDENTIFICACIÓN E INDIVIDUALIZACIÓN DEL BIEN</w:t>
      </w:r>
      <w:r w:rsidRPr="00D340AE">
        <w:rPr>
          <w:rFonts w:ascii="Arial" w:hAnsi="Arial" w:cs="Arial"/>
          <w:b/>
          <w:color w:val="BFBFBF"/>
          <w:sz w:val="26"/>
          <w:szCs w:val="26"/>
          <w:u w:val="single"/>
          <w:lang w:val="es-CO"/>
        </w:rPr>
        <w:t>(ES)</w:t>
      </w:r>
      <w:r w:rsidRPr="00D340AE">
        <w:rPr>
          <w:rFonts w:ascii="Arial" w:hAnsi="Arial" w:cs="Arial"/>
          <w:b/>
          <w:sz w:val="26"/>
          <w:szCs w:val="26"/>
          <w:u w:val="single"/>
          <w:lang w:val="es-CO"/>
        </w:rPr>
        <w:t xml:space="preserve"> MATERIA DE INVESTIGACIÓN</w:t>
      </w:r>
    </w:p>
    <w:p w14:paraId="758816A1" w14:textId="77777777" w:rsidR="00D340AE" w:rsidRPr="00D340AE" w:rsidRDefault="00D340AE" w:rsidP="00D340AE">
      <w:pPr>
        <w:spacing w:after="120" w:line="360" w:lineRule="auto"/>
        <w:jc w:val="both"/>
        <w:rPr>
          <w:rFonts w:ascii="Arial" w:hAnsi="Arial" w:cs="Arial"/>
          <w:bCs/>
          <w:i/>
          <w:lang w:val="es-CO"/>
        </w:rPr>
      </w:pPr>
    </w:p>
    <w:p w14:paraId="00D916D4" w14:textId="77777777" w:rsidR="00D340AE" w:rsidRPr="00D340AE" w:rsidRDefault="00D340AE" w:rsidP="00D340AE">
      <w:pPr>
        <w:spacing w:after="120" w:line="360" w:lineRule="auto"/>
        <w:jc w:val="both"/>
        <w:rPr>
          <w:rFonts w:ascii="Arial" w:hAnsi="Arial" w:cs="Arial"/>
          <w:bCs/>
          <w:color w:val="A6A6A6"/>
          <w:lang w:val="es-CO"/>
        </w:rPr>
      </w:pPr>
      <w:r w:rsidRPr="00D340AE">
        <w:rPr>
          <w:rFonts w:ascii="Arial" w:hAnsi="Arial" w:cs="Arial"/>
          <w:bCs/>
          <w:lang w:val="es-CO"/>
        </w:rPr>
        <w:t xml:space="preserve">El bien materia de investigación </w:t>
      </w:r>
      <w:r w:rsidRPr="00D340AE">
        <w:rPr>
          <w:rFonts w:ascii="Arial" w:hAnsi="Arial" w:cs="Arial"/>
          <w:bCs/>
          <w:color w:val="A6A6A6"/>
          <w:lang w:val="es-CO"/>
        </w:rPr>
        <w:t>(se debe mencionar para la debida identificación e individualización la marca del bien, el número identificación en “SAP”, el número de serie, y el  modelo) (todos  los datos que permitan identificar plenamente el bien)</w:t>
      </w:r>
      <w:r w:rsidRPr="00D340AE">
        <w:rPr>
          <w:rFonts w:ascii="Arial" w:hAnsi="Arial" w:cs="Arial"/>
          <w:bCs/>
          <w:lang w:val="es-CO"/>
        </w:rPr>
        <w:t xml:space="preserve">, el cual para la fecha </w:t>
      </w:r>
      <w:r w:rsidRPr="00D340AE">
        <w:rPr>
          <w:rFonts w:ascii="Arial" w:hAnsi="Arial" w:cs="Arial"/>
          <w:bCs/>
          <w:color w:val="A6A6A6"/>
          <w:lang w:val="es-CO"/>
        </w:rPr>
        <w:t>(día, mes, año)</w:t>
      </w:r>
      <w:r w:rsidRPr="00D340AE">
        <w:rPr>
          <w:rFonts w:ascii="Arial" w:hAnsi="Arial" w:cs="Arial"/>
          <w:bCs/>
          <w:lang w:val="es-CO"/>
        </w:rPr>
        <w:t xml:space="preserve"> era propiedad </w:t>
      </w:r>
      <w:r w:rsidRPr="00D340AE">
        <w:rPr>
          <w:rFonts w:ascii="Arial" w:hAnsi="Arial" w:cs="Arial"/>
          <w:bCs/>
          <w:color w:val="A6A6A6"/>
          <w:lang w:val="es-CO"/>
        </w:rPr>
        <w:t>(o se encontraba en uso, administración o custodia según el caso)</w:t>
      </w:r>
      <w:r w:rsidRPr="00D340AE">
        <w:rPr>
          <w:rFonts w:ascii="Arial" w:hAnsi="Arial" w:cs="Arial"/>
          <w:bCs/>
          <w:lang w:val="es-CO"/>
        </w:rPr>
        <w:t xml:space="preserve"> del </w:t>
      </w:r>
      <w:r w:rsidRPr="00D340AE">
        <w:rPr>
          <w:rFonts w:ascii="Arial" w:hAnsi="Arial" w:cs="Arial"/>
          <w:bCs/>
          <w:color w:val="A6A6A6"/>
          <w:lang w:val="es-CO"/>
        </w:rPr>
        <w:t>(Unidad, Comando, etc.)</w:t>
      </w:r>
      <w:r w:rsidRPr="00D340AE">
        <w:rPr>
          <w:rFonts w:ascii="Arial" w:hAnsi="Arial" w:cs="Arial"/>
          <w:bCs/>
          <w:lang w:val="es-CO"/>
        </w:rPr>
        <w:t xml:space="preserve">, de  acuerdo con </w:t>
      </w:r>
      <w:r w:rsidRPr="00D340AE">
        <w:rPr>
          <w:rFonts w:ascii="Arial" w:hAnsi="Arial" w:cs="Arial"/>
          <w:bCs/>
          <w:color w:val="A6A6A6"/>
          <w:lang w:val="es-CO"/>
        </w:rPr>
        <w:t>(determinar los documentos por medio de los cuales se establece esta calidad)</w:t>
      </w:r>
      <w:r w:rsidRPr="00D340AE">
        <w:rPr>
          <w:rFonts w:ascii="Arial" w:hAnsi="Arial" w:cs="Arial"/>
          <w:bCs/>
          <w:lang w:val="es-CO"/>
        </w:rPr>
        <w:t xml:space="preserve"> visitos a folios </w:t>
      </w:r>
      <w:r w:rsidRPr="00D340AE">
        <w:rPr>
          <w:rFonts w:ascii="Arial" w:hAnsi="Arial" w:cs="Arial"/>
          <w:bCs/>
          <w:color w:val="A6A6A6"/>
          <w:lang w:val="es-CO"/>
        </w:rPr>
        <w:t xml:space="preserve">(indicar la numeración correspondiente en los folios del expediente) </w:t>
      </w:r>
      <w:r w:rsidRPr="00D340AE">
        <w:rPr>
          <w:rFonts w:ascii="Arial" w:hAnsi="Arial" w:cs="Arial"/>
          <w:bCs/>
          <w:lang w:val="es-CO"/>
        </w:rPr>
        <w:t>del cuaderno original.</w:t>
      </w:r>
    </w:p>
    <w:p w14:paraId="234D6BB4" w14:textId="77777777" w:rsidR="00D340AE" w:rsidRPr="00D340AE" w:rsidRDefault="00D340AE" w:rsidP="00D340AE">
      <w:pPr>
        <w:spacing w:after="120" w:line="360" w:lineRule="auto"/>
        <w:jc w:val="both"/>
        <w:rPr>
          <w:rFonts w:ascii="Arial" w:hAnsi="Arial" w:cs="Arial"/>
          <w:b/>
          <w:bCs/>
          <w:sz w:val="26"/>
          <w:szCs w:val="26"/>
          <w:lang w:val="es-CO"/>
        </w:rPr>
      </w:pPr>
    </w:p>
    <w:p w14:paraId="6C29A411" w14:textId="77777777" w:rsidR="00D340AE" w:rsidRPr="00D340AE" w:rsidRDefault="00D340AE" w:rsidP="00D340AE">
      <w:pPr>
        <w:keepNext/>
        <w:keepLines/>
        <w:spacing w:before="200"/>
        <w:jc w:val="center"/>
        <w:outlineLvl w:val="3"/>
        <w:rPr>
          <w:rFonts w:ascii="Arial" w:eastAsiaTheme="majorEastAsia" w:hAnsi="Arial" w:cs="Arial"/>
          <w:b/>
          <w:bCs/>
          <w:sz w:val="26"/>
          <w:szCs w:val="26"/>
          <w:u w:val="single"/>
        </w:rPr>
      </w:pPr>
      <w:r w:rsidRPr="00D340AE">
        <w:rPr>
          <w:rFonts w:ascii="Arial" w:eastAsiaTheme="majorEastAsia" w:hAnsi="Arial" w:cs="Arial"/>
          <w:b/>
          <w:bCs/>
          <w:sz w:val="26"/>
          <w:szCs w:val="26"/>
          <w:u w:val="single"/>
        </w:rPr>
        <w:lastRenderedPageBreak/>
        <w:t>CALIDAD DE SERVIDOR PÚBLICO DECLARADO ADMINISTRARTIVAMENTE RESPONSABLE</w:t>
      </w:r>
    </w:p>
    <w:p w14:paraId="1488170D" w14:textId="77777777" w:rsidR="00D340AE" w:rsidRPr="00D340AE" w:rsidRDefault="00D340AE" w:rsidP="00D340AE">
      <w:pPr>
        <w:rPr>
          <w:rFonts w:ascii="Arial" w:hAnsi="Arial" w:cs="Arial"/>
        </w:rPr>
      </w:pPr>
    </w:p>
    <w:p w14:paraId="43E91B20" w14:textId="77777777" w:rsidR="00D340AE" w:rsidRPr="00D340AE" w:rsidRDefault="00D340AE" w:rsidP="00D340AE">
      <w:pPr>
        <w:spacing w:line="360" w:lineRule="auto"/>
        <w:jc w:val="both"/>
        <w:rPr>
          <w:rFonts w:ascii="Arial" w:hAnsi="Arial" w:cs="Arial"/>
        </w:rPr>
      </w:pPr>
    </w:p>
    <w:p w14:paraId="60C26673" w14:textId="77777777" w:rsidR="00D340AE" w:rsidRPr="00D340AE" w:rsidRDefault="00D340AE" w:rsidP="00D340AE">
      <w:pPr>
        <w:spacing w:after="120" w:line="360" w:lineRule="auto"/>
        <w:jc w:val="both"/>
        <w:rPr>
          <w:rFonts w:ascii="Arial" w:hAnsi="Arial" w:cs="Arial"/>
          <w:lang w:val="es-CO"/>
        </w:rPr>
      </w:pPr>
      <w:r w:rsidRPr="00D340AE">
        <w:rPr>
          <w:rFonts w:ascii="Arial" w:hAnsi="Arial" w:cs="Arial"/>
          <w:lang w:val="es-CO"/>
        </w:rPr>
        <w:t xml:space="preserve">La actuación administrativa se adelantó en contra del señor </w:t>
      </w:r>
      <w:r w:rsidRPr="00D340AE">
        <w:rPr>
          <w:rFonts w:ascii="Arial" w:hAnsi="Arial" w:cs="Arial"/>
          <w:color w:val="A6A6A6"/>
          <w:lang w:val="es-CO"/>
        </w:rPr>
        <w:t>(Identificación completa del investigado (s), grado y nombres)</w:t>
      </w:r>
      <w:r w:rsidRPr="00D340AE">
        <w:rPr>
          <w:rFonts w:ascii="Arial" w:hAnsi="Arial" w:cs="Arial"/>
          <w:lang w:val="es-CO"/>
        </w:rPr>
        <w:t xml:space="preserve">, identificado con cédula de ciudadanía número </w:t>
      </w:r>
      <w:r w:rsidRPr="00D340AE">
        <w:rPr>
          <w:rFonts w:ascii="Arial" w:hAnsi="Arial" w:cs="Arial"/>
          <w:color w:val="A6A6A6"/>
          <w:lang w:val="es-CO"/>
        </w:rPr>
        <w:t>(identificación y relación del numero) de conformidad a la calidad militar vista a folios (identificar y relacionar el folio) del cuaderno original)</w:t>
      </w:r>
      <w:r w:rsidRPr="00D340AE">
        <w:rPr>
          <w:rFonts w:ascii="Arial" w:hAnsi="Arial" w:cs="Arial"/>
          <w:lang w:val="es-CO"/>
        </w:rPr>
        <w:t xml:space="preserve">, quien para la fecha de los hechos se desempeñaba como </w:t>
      </w:r>
      <w:r w:rsidRPr="00D340AE">
        <w:rPr>
          <w:rFonts w:ascii="Arial" w:hAnsi="Arial" w:cs="Arial"/>
          <w:color w:val="A6A6A6"/>
          <w:lang w:val="es-CO"/>
        </w:rPr>
        <w:t>(cargo que desempañaba para la fecha de los hechos)</w:t>
      </w:r>
      <w:r w:rsidRPr="00D340AE">
        <w:rPr>
          <w:rFonts w:ascii="Arial" w:hAnsi="Arial" w:cs="Arial"/>
          <w:lang w:val="es-CO"/>
        </w:rPr>
        <w:t>.</w:t>
      </w:r>
    </w:p>
    <w:p w14:paraId="1CE14317" w14:textId="77777777" w:rsidR="00D340AE" w:rsidRPr="00D340AE" w:rsidRDefault="00D340AE" w:rsidP="00D340AE">
      <w:pPr>
        <w:spacing w:after="120" w:line="360" w:lineRule="auto"/>
        <w:jc w:val="both"/>
        <w:rPr>
          <w:rFonts w:ascii="Arial" w:hAnsi="Arial" w:cs="Arial"/>
          <w:sz w:val="26"/>
          <w:szCs w:val="26"/>
          <w:lang w:val="es-CO"/>
        </w:rPr>
      </w:pPr>
    </w:p>
    <w:p w14:paraId="08D77FC2" w14:textId="77777777" w:rsidR="00D340AE" w:rsidRPr="00D340AE" w:rsidRDefault="00D340AE" w:rsidP="00D340AE">
      <w:pPr>
        <w:keepNext/>
        <w:ind w:right="51"/>
        <w:jc w:val="center"/>
        <w:outlineLvl w:val="0"/>
        <w:rPr>
          <w:rFonts w:ascii="Arial" w:hAnsi="Arial" w:cs="Arial"/>
          <w:sz w:val="26"/>
          <w:szCs w:val="26"/>
          <w:u w:val="single"/>
          <w:lang w:val="es-CO"/>
        </w:rPr>
      </w:pPr>
      <w:r w:rsidRPr="00D340AE">
        <w:rPr>
          <w:rFonts w:ascii="Arial" w:hAnsi="Arial" w:cs="Arial"/>
          <w:b/>
          <w:sz w:val="26"/>
          <w:szCs w:val="26"/>
          <w:u w:val="single"/>
          <w:lang w:val="es-CO"/>
        </w:rPr>
        <w:t>PRECIO DEL BIEN</w:t>
      </w:r>
      <w:r w:rsidRPr="00D340AE">
        <w:rPr>
          <w:rFonts w:ascii="Arial" w:hAnsi="Arial" w:cs="Arial"/>
          <w:b/>
          <w:color w:val="BFBFBF"/>
          <w:sz w:val="26"/>
          <w:szCs w:val="26"/>
          <w:u w:val="single"/>
          <w:lang w:val="es-CO"/>
        </w:rPr>
        <w:t>(ES)</w:t>
      </w:r>
      <w:r w:rsidRPr="00D340AE">
        <w:rPr>
          <w:rFonts w:ascii="Arial" w:hAnsi="Arial" w:cs="Arial"/>
          <w:b/>
          <w:sz w:val="26"/>
          <w:szCs w:val="26"/>
          <w:u w:val="single"/>
          <w:lang w:val="es-CO"/>
        </w:rPr>
        <w:t xml:space="preserve"> MATERIA DE INVESTIGACIÓN</w:t>
      </w:r>
    </w:p>
    <w:p w14:paraId="4E4CE402" w14:textId="77777777" w:rsidR="00D340AE" w:rsidRPr="00D340AE" w:rsidRDefault="00D340AE" w:rsidP="00D340AE">
      <w:pPr>
        <w:spacing w:line="360" w:lineRule="auto"/>
        <w:ind w:hanging="2410"/>
        <w:jc w:val="both"/>
        <w:rPr>
          <w:rFonts w:ascii="Arial" w:hAnsi="Arial" w:cs="Arial"/>
          <w:b/>
          <w:bCs/>
          <w:sz w:val="22"/>
          <w:lang w:val="es-CO"/>
        </w:rPr>
      </w:pPr>
    </w:p>
    <w:p w14:paraId="76D3F2D8" w14:textId="77777777" w:rsidR="00D340AE" w:rsidRPr="00D340AE" w:rsidRDefault="00D340AE" w:rsidP="00D340AE">
      <w:pPr>
        <w:spacing w:line="360" w:lineRule="auto"/>
        <w:jc w:val="both"/>
        <w:rPr>
          <w:rFonts w:ascii="Arial" w:hAnsi="Arial" w:cs="Arial"/>
          <w:bCs/>
          <w:color w:val="A6A6A6"/>
          <w:lang w:val="es-CO"/>
        </w:rPr>
      </w:pPr>
      <w:r w:rsidRPr="00D340AE">
        <w:rPr>
          <w:rFonts w:ascii="Arial" w:hAnsi="Arial" w:cs="Arial"/>
          <w:bCs/>
          <w:lang w:val="es-CO"/>
        </w:rPr>
        <w:t xml:space="preserve">El precio real del bien objeto de investigación dentro del presente Informativo Administrativo, se fijó por parte de la autoridad competente de primera instancia en </w:t>
      </w:r>
      <w:r w:rsidRPr="00D340AE">
        <w:rPr>
          <w:rFonts w:ascii="Arial" w:hAnsi="Arial" w:cs="Arial"/>
          <w:bCs/>
          <w:color w:val="A6A6A6"/>
          <w:lang w:val="es-CO"/>
        </w:rPr>
        <w:t xml:space="preserve">(se debe mencionar el precio del bien (s) que fijo la autoridad de primera instancia en números y letras) </w:t>
      </w:r>
      <w:r w:rsidRPr="00D340AE">
        <w:rPr>
          <w:rFonts w:ascii="Arial" w:hAnsi="Arial" w:cs="Arial"/>
          <w:bCs/>
          <w:lang w:val="es-CO"/>
        </w:rPr>
        <w:t xml:space="preserve">dicho avalúo se obtuvo del monto señalado en </w:t>
      </w:r>
      <w:r w:rsidRPr="00D340AE">
        <w:rPr>
          <w:rFonts w:ascii="Arial" w:hAnsi="Arial" w:cs="Arial"/>
          <w:bCs/>
          <w:color w:val="A6A6A6"/>
          <w:lang w:val="es-CO"/>
        </w:rPr>
        <w:t>(se debe establecer cuál de las formas establecidas en el artículo 31</w:t>
      </w:r>
      <w:r w:rsidRPr="00D340AE">
        <w:rPr>
          <w:rFonts w:ascii="Arial" w:hAnsi="Arial" w:cs="Arial"/>
          <w:bCs/>
          <w:color w:val="A6A6A6"/>
          <w:vertAlign w:val="superscript"/>
          <w:lang w:val="es-CO"/>
        </w:rPr>
        <w:footnoteReference w:id="2"/>
      </w:r>
      <w:r w:rsidRPr="00D340AE">
        <w:rPr>
          <w:rFonts w:ascii="Arial" w:hAnsi="Arial" w:cs="Arial"/>
          <w:bCs/>
          <w:color w:val="A6A6A6"/>
          <w:lang w:val="es-CO"/>
        </w:rPr>
        <w:t xml:space="preserve"> de la ley 1476 de 2011, fue utilizada por la Autoridad de Primera Instancia para establecer el precio del bien (s) objeto de investigación dentro del presente informativo administrativo).</w:t>
      </w:r>
    </w:p>
    <w:p w14:paraId="3C184BAB" w14:textId="77777777" w:rsidR="00D340AE" w:rsidRPr="00D340AE" w:rsidRDefault="00D340AE" w:rsidP="00D340AE">
      <w:pPr>
        <w:spacing w:line="360" w:lineRule="auto"/>
        <w:ind w:hanging="2410"/>
        <w:jc w:val="both"/>
        <w:rPr>
          <w:rFonts w:ascii="Arial" w:hAnsi="Arial" w:cs="Arial"/>
          <w:bCs/>
          <w:sz w:val="26"/>
          <w:szCs w:val="26"/>
          <w:lang w:val="es-CO"/>
        </w:rPr>
      </w:pPr>
    </w:p>
    <w:p w14:paraId="0B1BBB10" w14:textId="77777777" w:rsidR="00D340AE" w:rsidRPr="00D340AE" w:rsidRDefault="00D340AE" w:rsidP="00D340AE">
      <w:pPr>
        <w:ind w:left="2410" w:hanging="2410"/>
        <w:jc w:val="center"/>
        <w:rPr>
          <w:rFonts w:ascii="Arial" w:hAnsi="Arial" w:cs="Arial"/>
          <w:b/>
          <w:sz w:val="26"/>
          <w:szCs w:val="26"/>
          <w:u w:val="single"/>
          <w:lang w:val="es-CO"/>
        </w:rPr>
      </w:pPr>
    </w:p>
    <w:p w14:paraId="41E4036B" w14:textId="77777777" w:rsidR="00D340AE" w:rsidRPr="00D340AE" w:rsidRDefault="00D340AE" w:rsidP="00D340AE">
      <w:pPr>
        <w:ind w:left="2410" w:hanging="2410"/>
        <w:jc w:val="center"/>
        <w:rPr>
          <w:rFonts w:ascii="Arial" w:hAnsi="Arial" w:cs="Arial"/>
          <w:b/>
          <w:sz w:val="26"/>
          <w:szCs w:val="26"/>
          <w:u w:val="single"/>
          <w:lang w:val="es-CO"/>
        </w:rPr>
      </w:pPr>
      <w:r w:rsidRPr="00D340AE">
        <w:rPr>
          <w:rFonts w:ascii="Arial" w:hAnsi="Arial" w:cs="Arial"/>
          <w:b/>
          <w:sz w:val="26"/>
          <w:szCs w:val="26"/>
          <w:u w:val="single"/>
          <w:lang w:val="es-CO"/>
        </w:rPr>
        <w:t>ARGUMENTOS PARA DECIDIR</w:t>
      </w:r>
    </w:p>
    <w:p w14:paraId="6363F8F6" w14:textId="77777777" w:rsidR="00D340AE" w:rsidRPr="00D340AE" w:rsidRDefault="00D340AE" w:rsidP="00D340AE">
      <w:pPr>
        <w:ind w:left="2410" w:hanging="2410"/>
        <w:jc w:val="center"/>
        <w:rPr>
          <w:rFonts w:ascii="Arial" w:hAnsi="Arial" w:cs="Arial"/>
          <w:b/>
          <w:sz w:val="26"/>
          <w:szCs w:val="26"/>
          <w:u w:val="single"/>
          <w:lang w:val="es-CO"/>
        </w:rPr>
      </w:pPr>
    </w:p>
    <w:p w14:paraId="0D52CE16" w14:textId="77777777" w:rsidR="00D340AE" w:rsidRPr="00D340AE" w:rsidRDefault="00D340AE" w:rsidP="00D340AE">
      <w:pPr>
        <w:ind w:left="2410" w:hanging="2410"/>
        <w:jc w:val="center"/>
        <w:rPr>
          <w:rFonts w:ascii="Arial" w:hAnsi="Arial" w:cs="Arial"/>
          <w:lang w:val="es-CO"/>
        </w:rPr>
      </w:pPr>
    </w:p>
    <w:p w14:paraId="3CB8D7DE" w14:textId="77777777" w:rsidR="00D340AE" w:rsidRPr="00D340AE" w:rsidRDefault="00D340AE" w:rsidP="00D340AE">
      <w:pPr>
        <w:spacing w:line="360" w:lineRule="auto"/>
        <w:jc w:val="both"/>
        <w:rPr>
          <w:rFonts w:ascii="Arial" w:hAnsi="Arial" w:cs="Arial"/>
          <w:color w:val="BFBFBF"/>
        </w:rPr>
      </w:pPr>
      <w:r w:rsidRPr="00D340AE">
        <w:rPr>
          <w:rFonts w:ascii="Arial" w:hAnsi="Arial" w:cs="Arial"/>
          <w:color w:val="BFBFBF"/>
        </w:rPr>
        <w:t xml:space="preserve">(… En este acápite se argumentan las </w:t>
      </w:r>
      <w:r w:rsidRPr="00D340AE">
        <w:rPr>
          <w:rFonts w:ascii="Arial" w:hAnsi="Arial" w:cs="Arial"/>
          <w:b/>
          <w:color w:val="BFBFBF"/>
        </w:rPr>
        <w:t>razones y consideraciones fácticas</w:t>
      </w:r>
      <w:r w:rsidRPr="00D340AE">
        <w:rPr>
          <w:rFonts w:ascii="Arial" w:hAnsi="Arial" w:cs="Arial"/>
          <w:color w:val="BFBFBF"/>
        </w:rPr>
        <w:t xml:space="preserve">, así como los </w:t>
      </w:r>
      <w:r w:rsidRPr="00D340AE">
        <w:rPr>
          <w:rFonts w:ascii="Arial" w:hAnsi="Arial" w:cs="Arial"/>
          <w:b/>
          <w:color w:val="BFBFBF"/>
        </w:rPr>
        <w:t>fundamentos legales</w:t>
      </w:r>
      <w:r w:rsidRPr="00D340AE">
        <w:rPr>
          <w:rFonts w:ascii="Arial" w:hAnsi="Arial" w:cs="Arial"/>
          <w:color w:val="BFBFBF"/>
        </w:rPr>
        <w:t>, por los cuales el Funcionario Competente toma la decisión en derecho con relación a la resolución de la solicitud de Revocatoria Directa, de conformidad con lo señalado en el art. 73 Ley 1476/2011 que realiza la remisión expresa a lo dispuesto en el artículo 93 del C.P.A.C.A…).</w:t>
      </w:r>
    </w:p>
    <w:p w14:paraId="1A3E2A21" w14:textId="77777777" w:rsidR="00D340AE" w:rsidRPr="00D340AE" w:rsidRDefault="00D340AE" w:rsidP="00D340AE">
      <w:pPr>
        <w:spacing w:line="360" w:lineRule="auto"/>
        <w:rPr>
          <w:rFonts w:ascii="Arial" w:hAnsi="Arial" w:cs="Arial"/>
          <w:iCs/>
        </w:rPr>
      </w:pPr>
    </w:p>
    <w:p w14:paraId="5DE2FC98" w14:textId="77777777" w:rsidR="00D340AE" w:rsidRPr="00D340AE" w:rsidRDefault="00D340AE" w:rsidP="00D340AE">
      <w:pPr>
        <w:spacing w:line="360" w:lineRule="auto"/>
        <w:jc w:val="both"/>
        <w:rPr>
          <w:rFonts w:ascii="Arial" w:hAnsi="Arial" w:cs="Arial"/>
          <w:color w:val="A6A6A6"/>
        </w:rPr>
      </w:pPr>
      <w:r w:rsidRPr="00D340AE">
        <w:rPr>
          <w:rFonts w:ascii="Arial" w:hAnsi="Arial" w:cs="Arial"/>
        </w:rPr>
        <w:t xml:space="preserve">Al respecto, el Despacho considera </w:t>
      </w:r>
      <w:r w:rsidRPr="00D340AE">
        <w:rPr>
          <w:rFonts w:ascii="Arial" w:hAnsi="Arial" w:cs="Arial"/>
          <w:color w:val="A6A6A6"/>
        </w:rPr>
        <w:t xml:space="preserve">(solo debe pronunciarse sobre los aspectos presentados en la solicitud de Revocatoria Directa), en caso de haber sido decretada de oficio, se </w:t>
      </w:r>
      <w:proofErr w:type="gramStart"/>
      <w:r w:rsidRPr="00D340AE">
        <w:rPr>
          <w:rFonts w:ascii="Arial" w:hAnsi="Arial" w:cs="Arial"/>
          <w:color w:val="A6A6A6"/>
        </w:rPr>
        <w:t>indicara</w:t>
      </w:r>
      <w:proofErr w:type="gramEnd"/>
      <w:r w:rsidRPr="00D340AE">
        <w:rPr>
          <w:rFonts w:ascii="Arial" w:hAnsi="Arial" w:cs="Arial"/>
          <w:color w:val="A6A6A6"/>
        </w:rPr>
        <w:t xml:space="preserve"> de manera clara los argumentos fácticos y legales, frente a los cuales procede la revocatoria</w:t>
      </w:r>
    </w:p>
    <w:p w14:paraId="68012D6E" w14:textId="77777777" w:rsidR="00D340AE" w:rsidRPr="00D340AE" w:rsidRDefault="00D340AE" w:rsidP="00D340AE">
      <w:pPr>
        <w:spacing w:line="360" w:lineRule="auto"/>
        <w:rPr>
          <w:rFonts w:ascii="Arial" w:hAnsi="Arial" w:cs="Arial"/>
        </w:rPr>
      </w:pPr>
    </w:p>
    <w:p w14:paraId="1038C97A" w14:textId="77777777" w:rsidR="00D340AE" w:rsidRPr="00D340AE" w:rsidRDefault="00D340AE" w:rsidP="00D340AE">
      <w:pPr>
        <w:spacing w:line="360" w:lineRule="auto"/>
        <w:ind w:right="51"/>
        <w:jc w:val="both"/>
        <w:rPr>
          <w:rFonts w:ascii="Arial" w:hAnsi="Arial" w:cs="Arial"/>
          <w:color w:val="000000"/>
          <w:lang w:val="es-CO"/>
        </w:rPr>
      </w:pPr>
      <w:r w:rsidRPr="00D340AE">
        <w:rPr>
          <w:rFonts w:ascii="Arial" w:hAnsi="Arial" w:cs="Arial"/>
          <w:lang w:val="es-CO"/>
        </w:rPr>
        <w:t xml:space="preserve">En mérito de lo antes expuesto, el suscrito </w:t>
      </w:r>
      <w:r w:rsidRPr="00D340AE">
        <w:rPr>
          <w:rFonts w:ascii="Arial" w:hAnsi="Arial" w:cs="Arial"/>
          <w:color w:val="BFBFBF"/>
          <w:lang w:val="es-CO"/>
        </w:rPr>
        <w:t>(… Grado y Cargo del Funcionario Competente …)</w:t>
      </w:r>
      <w:r w:rsidRPr="00D340AE">
        <w:rPr>
          <w:rFonts w:ascii="Arial" w:hAnsi="Arial" w:cs="Arial"/>
          <w:lang w:val="es-CO"/>
        </w:rPr>
        <w:t xml:space="preserve">, en calidad de Funcionario Competente y en pleno uso de las facultades legales que le confiere la Ley 1476 de 2011 </w:t>
      </w:r>
      <w:r w:rsidRPr="00D340AE">
        <w:rPr>
          <w:rFonts w:ascii="Arial" w:hAnsi="Arial" w:cs="Arial"/>
          <w:i/>
          <w:lang w:val="es-CO"/>
        </w:rPr>
        <w:t>“</w:t>
      </w:r>
      <w:r w:rsidRPr="00D340AE">
        <w:rPr>
          <w:rFonts w:ascii="Arial" w:hAnsi="Arial" w:cs="Arial"/>
          <w:i/>
          <w:color w:val="000000"/>
          <w:lang w:val="es-CO"/>
        </w:rPr>
        <w:t>Por la cual se expide el régimen de responsabilidad administrativa por pérdida o daño de bienes de propiedad o al servicio del Ministerio de Defensa Nacional, sus entidades adscritas o vinculadas o la Fuerza Pública”</w:t>
      </w:r>
      <w:r w:rsidRPr="00D340AE">
        <w:rPr>
          <w:rFonts w:ascii="Arial" w:hAnsi="Arial" w:cs="Arial"/>
          <w:color w:val="000000"/>
          <w:lang w:val="es-CO"/>
        </w:rPr>
        <w:t>,</w:t>
      </w:r>
    </w:p>
    <w:p w14:paraId="6D96121A" w14:textId="77777777" w:rsidR="00D340AE" w:rsidRPr="00D340AE" w:rsidRDefault="00D340AE" w:rsidP="00D340AE">
      <w:pPr>
        <w:spacing w:line="360" w:lineRule="auto"/>
        <w:ind w:right="51"/>
        <w:jc w:val="both"/>
        <w:rPr>
          <w:rFonts w:ascii="Arial" w:hAnsi="Arial" w:cs="Arial"/>
          <w:color w:val="000000"/>
          <w:sz w:val="27"/>
          <w:szCs w:val="27"/>
          <w:lang w:val="es-CO"/>
        </w:rPr>
      </w:pPr>
    </w:p>
    <w:p w14:paraId="314165E8" w14:textId="77777777" w:rsidR="00D340AE" w:rsidRPr="00D340AE" w:rsidRDefault="00D340AE" w:rsidP="00D340AE">
      <w:pPr>
        <w:spacing w:line="360" w:lineRule="auto"/>
        <w:rPr>
          <w:rFonts w:ascii="Arial" w:hAnsi="Arial" w:cs="Arial"/>
          <w:iCs/>
        </w:rPr>
      </w:pPr>
    </w:p>
    <w:p w14:paraId="34EF55DD" w14:textId="77777777" w:rsidR="00D340AE" w:rsidRPr="00D340AE" w:rsidRDefault="00D340AE" w:rsidP="00D340AE">
      <w:pPr>
        <w:spacing w:line="360" w:lineRule="auto"/>
        <w:jc w:val="center"/>
        <w:rPr>
          <w:rFonts w:ascii="Arial" w:hAnsi="Arial" w:cs="Arial"/>
        </w:rPr>
      </w:pPr>
    </w:p>
    <w:p w14:paraId="5CBDDE4B" w14:textId="77777777" w:rsidR="00D340AE" w:rsidRPr="00D340AE" w:rsidRDefault="00D340AE" w:rsidP="00D340AE">
      <w:pPr>
        <w:spacing w:line="360" w:lineRule="auto"/>
        <w:jc w:val="center"/>
        <w:rPr>
          <w:rFonts w:ascii="Arial" w:hAnsi="Arial" w:cs="Arial"/>
        </w:rPr>
      </w:pPr>
    </w:p>
    <w:p w14:paraId="7B05C95F" w14:textId="77777777" w:rsidR="00D340AE" w:rsidRPr="00D340AE" w:rsidRDefault="00D340AE" w:rsidP="00D340AE">
      <w:pPr>
        <w:spacing w:line="360" w:lineRule="auto"/>
        <w:jc w:val="center"/>
        <w:rPr>
          <w:rFonts w:ascii="Arial" w:hAnsi="Arial" w:cs="Arial"/>
          <w:b/>
          <w:sz w:val="26"/>
          <w:szCs w:val="26"/>
        </w:rPr>
      </w:pPr>
      <w:r w:rsidRPr="00D340AE">
        <w:rPr>
          <w:rFonts w:ascii="Arial" w:hAnsi="Arial" w:cs="Arial"/>
          <w:b/>
          <w:sz w:val="26"/>
          <w:szCs w:val="26"/>
        </w:rPr>
        <w:t>RESUELVE</w:t>
      </w:r>
    </w:p>
    <w:p w14:paraId="280B3175" w14:textId="77777777" w:rsidR="00D340AE" w:rsidRPr="00D340AE" w:rsidRDefault="00D340AE" w:rsidP="00D340AE">
      <w:pPr>
        <w:spacing w:line="360" w:lineRule="auto"/>
        <w:jc w:val="center"/>
        <w:rPr>
          <w:rFonts w:ascii="Arial" w:hAnsi="Arial" w:cs="Arial"/>
        </w:rPr>
      </w:pPr>
    </w:p>
    <w:p w14:paraId="5075175D" w14:textId="77777777" w:rsidR="00D340AE" w:rsidRPr="00D340AE" w:rsidRDefault="00D340AE" w:rsidP="00D340AE">
      <w:pPr>
        <w:spacing w:line="360" w:lineRule="auto"/>
        <w:ind w:left="1418" w:hanging="1410"/>
        <w:jc w:val="both"/>
        <w:rPr>
          <w:rFonts w:ascii="Arial" w:hAnsi="Arial" w:cs="Arial"/>
        </w:rPr>
      </w:pPr>
      <w:r w:rsidRPr="00D340AE">
        <w:rPr>
          <w:rFonts w:ascii="Arial" w:hAnsi="Arial" w:cs="Arial"/>
          <w:b/>
        </w:rPr>
        <w:t>PRIMERO</w:t>
      </w:r>
      <w:r w:rsidRPr="00D340AE">
        <w:rPr>
          <w:rFonts w:ascii="Arial" w:hAnsi="Arial" w:cs="Arial"/>
        </w:rPr>
        <w:t xml:space="preserve">: </w:t>
      </w:r>
      <w:r w:rsidRPr="00D340AE">
        <w:rPr>
          <w:rFonts w:ascii="Arial" w:hAnsi="Arial" w:cs="Arial"/>
        </w:rPr>
        <w:tab/>
      </w:r>
      <w:r w:rsidRPr="00D340AE">
        <w:rPr>
          <w:rFonts w:ascii="Arial" w:hAnsi="Arial" w:cs="Arial"/>
          <w:b/>
          <w:iCs/>
        </w:rPr>
        <w:t xml:space="preserve">REVOCAR o CONFIRMAR </w:t>
      </w:r>
      <w:r w:rsidRPr="00D340AE">
        <w:rPr>
          <w:rFonts w:ascii="Arial" w:hAnsi="Arial" w:cs="Arial"/>
          <w:iCs/>
          <w:color w:val="A6A6A6"/>
        </w:rPr>
        <w:t xml:space="preserve">(la providencia sobre la cual se solicitud la revocatoria directa identificando la autoridad que suscribió la decisión, mencionando la fecha en la cual fue proferida) </w:t>
      </w:r>
      <w:r w:rsidRPr="00D340AE">
        <w:rPr>
          <w:rFonts w:ascii="Arial" w:hAnsi="Arial" w:cs="Arial"/>
          <w:iCs/>
        </w:rPr>
        <w:t xml:space="preserve">por medio del cual se declaró responsable administrativamente al señor(s) </w:t>
      </w:r>
      <w:r w:rsidRPr="00D340AE">
        <w:rPr>
          <w:rFonts w:ascii="Arial" w:hAnsi="Arial" w:cs="Arial"/>
          <w:iCs/>
          <w:color w:val="A6A6A6"/>
        </w:rPr>
        <w:t xml:space="preserve">( </w:t>
      </w:r>
      <w:r w:rsidRPr="00D340AE">
        <w:rPr>
          <w:rFonts w:ascii="Arial" w:hAnsi="Arial" w:cs="Arial"/>
          <w:color w:val="A6A6A6"/>
        </w:rPr>
        <w:t>Identificación completa del investigado (s), grado y nombres</w:t>
      </w:r>
      <w:r w:rsidRPr="00D340AE">
        <w:rPr>
          <w:rFonts w:ascii="Arial" w:hAnsi="Arial" w:cs="Arial"/>
          <w:iCs/>
          <w:color w:val="A6A6A6"/>
        </w:rPr>
        <w:t>)</w:t>
      </w:r>
      <w:r w:rsidRPr="00D340AE">
        <w:rPr>
          <w:rFonts w:ascii="Arial" w:hAnsi="Arial" w:cs="Arial"/>
          <w:b/>
          <w:iCs/>
        </w:rPr>
        <w:t xml:space="preserve"> </w:t>
      </w:r>
      <w:r w:rsidRPr="00D340AE">
        <w:rPr>
          <w:rFonts w:ascii="Arial" w:hAnsi="Arial" w:cs="Arial"/>
          <w:iCs/>
        </w:rPr>
        <w:t xml:space="preserve">por la pérdida o daño de </w:t>
      </w:r>
      <w:r w:rsidRPr="00D340AE">
        <w:rPr>
          <w:rFonts w:ascii="Arial" w:hAnsi="Arial" w:cs="Arial"/>
          <w:iCs/>
          <w:color w:val="808080"/>
        </w:rPr>
        <w:t>(describir el bien, marca y número de serie si  es el caso; se debe individualizar e identificar plenamente el bien objeto de investigación)</w:t>
      </w:r>
      <w:r w:rsidRPr="00D340AE">
        <w:rPr>
          <w:rFonts w:ascii="Arial" w:hAnsi="Arial" w:cs="Arial"/>
          <w:iCs/>
        </w:rPr>
        <w:t>, , según</w:t>
      </w:r>
      <w:r w:rsidRPr="00D340AE">
        <w:rPr>
          <w:rFonts w:ascii="Arial" w:hAnsi="Arial" w:cs="Arial"/>
        </w:rPr>
        <w:t xml:space="preserve"> lo expuesto en la parte motiva de esta providencia.</w:t>
      </w:r>
    </w:p>
    <w:p w14:paraId="370E3E07" w14:textId="77777777" w:rsidR="00D340AE" w:rsidRPr="00D340AE" w:rsidRDefault="00D340AE" w:rsidP="00D340AE">
      <w:pPr>
        <w:spacing w:line="360" w:lineRule="auto"/>
        <w:ind w:left="1418"/>
        <w:rPr>
          <w:rFonts w:ascii="Arial" w:hAnsi="Arial" w:cs="Arial"/>
        </w:rPr>
      </w:pPr>
    </w:p>
    <w:p w14:paraId="386E53F5" w14:textId="77777777" w:rsidR="00D340AE" w:rsidRPr="00D340AE" w:rsidRDefault="00D340AE" w:rsidP="00D340AE">
      <w:pPr>
        <w:tabs>
          <w:tab w:val="left" w:pos="1418"/>
        </w:tabs>
        <w:spacing w:line="360" w:lineRule="auto"/>
        <w:ind w:left="1418" w:hanging="1410"/>
        <w:jc w:val="both"/>
        <w:rPr>
          <w:rFonts w:ascii="Arial" w:hAnsi="Arial" w:cs="Arial"/>
          <w:bCs/>
          <w:color w:val="BFBFBF" w:themeColor="background1" w:themeShade="BF"/>
        </w:rPr>
      </w:pPr>
      <w:r w:rsidRPr="00D340AE">
        <w:rPr>
          <w:rFonts w:ascii="Arial" w:hAnsi="Arial" w:cs="Arial"/>
          <w:b/>
        </w:rPr>
        <w:t>SEGUNDO</w:t>
      </w:r>
      <w:r w:rsidRPr="00D340AE">
        <w:rPr>
          <w:rFonts w:ascii="Arial" w:hAnsi="Arial" w:cs="Arial"/>
        </w:rPr>
        <w:t xml:space="preserve">: </w:t>
      </w:r>
      <w:r w:rsidRPr="00D340AE">
        <w:rPr>
          <w:rFonts w:ascii="Arial" w:hAnsi="Arial" w:cs="Arial"/>
        </w:rPr>
        <w:tab/>
      </w:r>
      <w:r w:rsidRPr="00D340AE">
        <w:rPr>
          <w:rFonts w:ascii="Arial" w:hAnsi="Arial" w:cs="Arial"/>
          <w:color w:val="BFBFBF" w:themeColor="background1" w:themeShade="BF"/>
        </w:rPr>
        <w:t xml:space="preserve">(como consecuencia de la revocatoria podrá procederse a) </w:t>
      </w:r>
      <w:r w:rsidRPr="00D340AE">
        <w:rPr>
          <w:rFonts w:ascii="Arial" w:hAnsi="Arial" w:cs="Arial"/>
          <w:b/>
          <w:bCs/>
          <w:color w:val="BFBFBF" w:themeColor="background1" w:themeShade="BF"/>
        </w:rPr>
        <w:t>PROFERIR</w:t>
      </w:r>
      <w:r w:rsidRPr="00D340AE">
        <w:rPr>
          <w:rFonts w:ascii="Arial" w:hAnsi="Arial" w:cs="Arial"/>
          <w:bCs/>
          <w:color w:val="BFBFBF" w:themeColor="background1" w:themeShade="BF"/>
        </w:rPr>
        <w:t xml:space="preserve"> fallo sustitutivo ordenando absolver de responsabilidad administrativa al funcionario sobre quien se declaró la responsabilidad en el fallo objeto de revocatoria </w:t>
      </w:r>
      <w:r w:rsidRPr="00D340AE">
        <w:rPr>
          <w:rFonts w:ascii="Arial" w:hAnsi="Arial" w:cs="Arial"/>
          <w:iCs/>
          <w:color w:val="A6A6A6"/>
        </w:rPr>
        <w:t>(</w:t>
      </w:r>
      <w:r w:rsidRPr="00D340AE">
        <w:rPr>
          <w:rFonts w:ascii="Arial" w:hAnsi="Arial" w:cs="Arial"/>
          <w:color w:val="A6A6A6"/>
        </w:rPr>
        <w:t>Identificación completa del investigado (s), grado y nombres</w:t>
      </w:r>
      <w:r w:rsidRPr="00D340AE">
        <w:rPr>
          <w:rFonts w:ascii="Arial" w:hAnsi="Arial" w:cs="Arial"/>
          <w:iCs/>
          <w:color w:val="A6A6A6"/>
        </w:rPr>
        <w:t>)</w:t>
      </w:r>
      <w:r w:rsidRPr="00D340AE">
        <w:rPr>
          <w:rFonts w:ascii="Arial" w:hAnsi="Arial" w:cs="Arial"/>
          <w:b/>
          <w:iCs/>
        </w:rPr>
        <w:t xml:space="preserve"> </w:t>
      </w:r>
      <w:r w:rsidRPr="00D340AE">
        <w:rPr>
          <w:rFonts w:ascii="Arial" w:hAnsi="Arial" w:cs="Arial"/>
          <w:iCs/>
        </w:rPr>
        <w:t xml:space="preserve">por la pérdida o daño de </w:t>
      </w:r>
      <w:r w:rsidRPr="00D340AE">
        <w:rPr>
          <w:rFonts w:ascii="Arial" w:hAnsi="Arial" w:cs="Arial"/>
          <w:iCs/>
          <w:color w:val="808080"/>
        </w:rPr>
        <w:t>(describir el bien, marca y número de serie si es el caso; se debe individualizar e identificar plenamente el bien objeto de investigación)</w:t>
      </w:r>
      <w:r w:rsidRPr="00D340AE">
        <w:rPr>
          <w:rFonts w:ascii="Arial" w:hAnsi="Arial" w:cs="Arial"/>
          <w:bCs/>
          <w:color w:val="BFBFBF" w:themeColor="background1" w:themeShade="BF"/>
        </w:rPr>
        <w:t>.</w:t>
      </w:r>
    </w:p>
    <w:p w14:paraId="7B97A76E" w14:textId="77777777" w:rsidR="00D340AE" w:rsidRPr="00D340AE" w:rsidRDefault="00D340AE" w:rsidP="00D340AE">
      <w:pPr>
        <w:tabs>
          <w:tab w:val="left" w:pos="1418"/>
        </w:tabs>
        <w:spacing w:line="360" w:lineRule="auto"/>
        <w:ind w:left="1418" w:hanging="1410"/>
        <w:jc w:val="both"/>
        <w:rPr>
          <w:rFonts w:ascii="Arial" w:hAnsi="Arial" w:cs="Arial"/>
          <w:b/>
        </w:rPr>
      </w:pPr>
      <w:r w:rsidRPr="00D340AE">
        <w:rPr>
          <w:rFonts w:ascii="Arial" w:hAnsi="Arial" w:cs="Arial"/>
          <w:b/>
        </w:rPr>
        <w:tab/>
      </w:r>
    </w:p>
    <w:p w14:paraId="03FF2778" w14:textId="77777777" w:rsidR="00D340AE" w:rsidRPr="00D340AE" w:rsidRDefault="00D340AE" w:rsidP="00D340AE">
      <w:pPr>
        <w:tabs>
          <w:tab w:val="left" w:pos="1418"/>
        </w:tabs>
        <w:spacing w:line="360" w:lineRule="auto"/>
        <w:ind w:left="1418" w:hanging="1410"/>
        <w:jc w:val="both"/>
        <w:rPr>
          <w:rFonts w:ascii="Arial" w:hAnsi="Arial" w:cs="Arial"/>
          <w:color w:val="BFBFBF" w:themeColor="background1" w:themeShade="BF"/>
        </w:rPr>
      </w:pPr>
      <w:r w:rsidRPr="00D340AE">
        <w:rPr>
          <w:rFonts w:ascii="Arial" w:hAnsi="Arial" w:cs="Arial"/>
          <w:b/>
        </w:rPr>
        <w:tab/>
      </w:r>
      <w:r w:rsidRPr="00D340AE">
        <w:rPr>
          <w:rFonts w:ascii="Arial" w:hAnsi="Arial" w:cs="Arial"/>
          <w:color w:val="000000" w:themeColor="text1"/>
        </w:rPr>
        <w:t>Así mismo debe analizarse lo que administrativamente debe resolverse con ocasión al pago del bien si ya se surtió,</w:t>
      </w:r>
      <w:r w:rsidRPr="00D340AE">
        <w:rPr>
          <w:rFonts w:ascii="Arial" w:hAnsi="Arial" w:cs="Arial"/>
          <w:color w:val="BFBFBF" w:themeColor="background1" w:themeShade="BF"/>
        </w:rPr>
        <w:t xml:space="preserve"> o si por ejemplo se está causando el descuento del valor por el que se declaró la responsabilidad administrativa.   </w:t>
      </w:r>
    </w:p>
    <w:p w14:paraId="6E99C77C" w14:textId="77777777" w:rsidR="00D340AE" w:rsidRPr="00D340AE" w:rsidRDefault="00D340AE" w:rsidP="00D340AE">
      <w:pPr>
        <w:spacing w:line="360" w:lineRule="auto"/>
        <w:ind w:left="1418" w:hanging="1410"/>
        <w:jc w:val="both"/>
        <w:rPr>
          <w:rFonts w:ascii="Arial" w:hAnsi="Arial" w:cs="Arial"/>
        </w:rPr>
      </w:pPr>
    </w:p>
    <w:p w14:paraId="1C86D649" w14:textId="77777777" w:rsidR="00D340AE" w:rsidRPr="00D340AE" w:rsidRDefault="00D340AE" w:rsidP="00D340AE">
      <w:pPr>
        <w:spacing w:line="360" w:lineRule="auto"/>
        <w:ind w:left="1418" w:hanging="1410"/>
        <w:jc w:val="both"/>
        <w:rPr>
          <w:rFonts w:ascii="Arial" w:hAnsi="Arial" w:cs="Arial"/>
          <w:iCs/>
        </w:rPr>
      </w:pPr>
      <w:r w:rsidRPr="00D340AE">
        <w:rPr>
          <w:rFonts w:ascii="Arial" w:hAnsi="Arial" w:cs="Arial"/>
          <w:b/>
        </w:rPr>
        <w:t>TERCERO</w:t>
      </w:r>
      <w:r w:rsidRPr="00D340AE">
        <w:rPr>
          <w:rFonts w:ascii="Arial" w:hAnsi="Arial" w:cs="Arial"/>
        </w:rPr>
        <w:t>:</w:t>
      </w:r>
      <w:r w:rsidRPr="00D340AE">
        <w:rPr>
          <w:rFonts w:ascii="Arial" w:hAnsi="Arial" w:cs="Arial"/>
        </w:rPr>
        <w:tab/>
      </w:r>
      <w:r w:rsidRPr="00D340AE">
        <w:rPr>
          <w:rFonts w:ascii="Arial" w:hAnsi="Arial" w:cs="Arial"/>
          <w:b/>
          <w:iCs/>
        </w:rPr>
        <w:t xml:space="preserve">NOTIFICAR </w:t>
      </w:r>
      <w:r w:rsidRPr="00D340AE">
        <w:rPr>
          <w:rFonts w:ascii="Arial" w:hAnsi="Arial" w:cs="Arial"/>
          <w:iCs/>
        </w:rPr>
        <w:t xml:space="preserve">el contenido de la presente decisión al señor(es) </w:t>
      </w:r>
      <w:r w:rsidRPr="00D340AE">
        <w:rPr>
          <w:rFonts w:ascii="Arial" w:hAnsi="Arial" w:cs="Arial"/>
          <w:color w:val="A6A6A6"/>
        </w:rPr>
        <w:t xml:space="preserve">(Identificación completa del investigado (s), grado y nombres) o de la </w:t>
      </w:r>
      <w:r w:rsidRPr="00D340AE">
        <w:rPr>
          <w:rFonts w:ascii="Arial" w:hAnsi="Arial" w:cs="Arial"/>
          <w:color w:val="A6A6A6"/>
        </w:rPr>
        <w:lastRenderedPageBreak/>
        <w:t>persona que haya solicitado la revocatoria directa</w:t>
      </w:r>
      <w:r w:rsidRPr="00D340AE">
        <w:rPr>
          <w:rFonts w:ascii="Arial" w:hAnsi="Arial" w:cs="Arial"/>
          <w:iCs/>
        </w:rPr>
        <w:t>, de conformidad al artículo 57</w:t>
      </w:r>
      <w:r w:rsidRPr="00D340AE">
        <w:rPr>
          <w:rFonts w:ascii="Arial" w:hAnsi="Arial" w:cs="Arial"/>
          <w:iCs/>
          <w:vertAlign w:val="superscript"/>
        </w:rPr>
        <w:footnoteReference w:id="3"/>
      </w:r>
      <w:r w:rsidRPr="00D340AE">
        <w:rPr>
          <w:rFonts w:ascii="Arial" w:hAnsi="Arial" w:cs="Arial"/>
          <w:iCs/>
        </w:rPr>
        <w:t xml:space="preserve"> de la ley 1476 de 2011.</w:t>
      </w:r>
    </w:p>
    <w:p w14:paraId="7BD77A45" w14:textId="77777777" w:rsidR="00D340AE" w:rsidRPr="00D340AE" w:rsidRDefault="00D340AE" w:rsidP="00D340AE">
      <w:pPr>
        <w:spacing w:line="360" w:lineRule="auto"/>
        <w:ind w:left="1418"/>
        <w:rPr>
          <w:rFonts w:ascii="Arial" w:hAnsi="Arial" w:cs="Arial"/>
          <w:iCs/>
        </w:rPr>
      </w:pPr>
    </w:p>
    <w:p w14:paraId="147A9B69" w14:textId="77777777" w:rsidR="00D340AE" w:rsidRPr="00D340AE" w:rsidRDefault="00D340AE" w:rsidP="00D340AE">
      <w:pPr>
        <w:spacing w:line="360" w:lineRule="auto"/>
        <w:ind w:left="1418" w:hanging="1410"/>
        <w:jc w:val="both"/>
        <w:rPr>
          <w:rFonts w:ascii="Arial" w:hAnsi="Arial" w:cs="Arial"/>
          <w:i/>
        </w:rPr>
      </w:pPr>
      <w:r w:rsidRPr="00D340AE">
        <w:rPr>
          <w:rFonts w:ascii="Arial" w:hAnsi="Arial" w:cs="Arial"/>
          <w:b/>
        </w:rPr>
        <w:t>CUARTO</w:t>
      </w:r>
      <w:r w:rsidRPr="00D340AE">
        <w:rPr>
          <w:rFonts w:ascii="Arial" w:hAnsi="Arial" w:cs="Arial"/>
        </w:rPr>
        <w:t xml:space="preserve">: </w:t>
      </w:r>
      <w:r w:rsidRPr="00D340AE">
        <w:rPr>
          <w:rFonts w:ascii="Arial" w:hAnsi="Arial" w:cs="Arial"/>
        </w:rPr>
        <w:tab/>
        <w:t xml:space="preserve">Contra la presente Providencia </w:t>
      </w:r>
      <w:r w:rsidRPr="00D340AE">
        <w:rPr>
          <w:rFonts w:ascii="Arial" w:hAnsi="Arial" w:cs="Arial"/>
          <w:b/>
          <w:bCs/>
        </w:rPr>
        <w:t>NO</w:t>
      </w:r>
      <w:r w:rsidRPr="00D340AE">
        <w:rPr>
          <w:rFonts w:ascii="Arial" w:hAnsi="Arial" w:cs="Arial"/>
        </w:rPr>
        <w:t xml:space="preserve"> procede Recurso alguno de conformidad al artículo 95</w:t>
      </w:r>
      <w:r w:rsidRPr="00D340AE">
        <w:rPr>
          <w:rFonts w:ascii="Arial" w:hAnsi="Arial" w:cs="Arial"/>
          <w:vertAlign w:val="superscript"/>
        </w:rPr>
        <w:footnoteReference w:id="4"/>
      </w:r>
      <w:r w:rsidRPr="00D340AE">
        <w:rPr>
          <w:rFonts w:ascii="Arial" w:hAnsi="Arial" w:cs="Arial"/>
        </w:rPr>
        <w:t xml:space="preserve"> de la Ley 1437 de 2011 </w:t>
      </w:r>
      <w:r w:rsidRPr="00D340AE">
        <w:rPr>
          <w:rFonts w:ascii="Arial" w:hAnsi="Arial" w:cs="Arial"/>
          <w:i/>
        </w:rPr>
        <w:t>“</w:t>
      </w:r>
      <w:r w:rsidRPr="00D340AE">
        <w:rPr>
          <w:rFonts w:ascii="Arial" w:hAnsi="Arial" w:cs="Arial"/>
          <w:i/>
          <w:color w:val="4B4949"/>
          <w:lang w:eastAsia="es-CO"/>
        </w:rPr>
        <w:t>Por la cual se expide el Código de Procedimiento Administrativo y de lo Contencioso Administrativo”.</w:t>
      </w:r>
    </w:p>
    <w:p w14:paraId="3EA8C5D0" w14:textId="77777777" w:rsidR="00D340AE" w:rsidRPr="00D340AE" w:rsidRDefault="00D340AE" w:rsidP="00D340AE">
      <w:pPr>
        <w:spacing w:line="360" w:lineRule="auto"/>
        <w:rPr>
          <w:rFonts w:ascii="Arial" w:hAnsi="Arial" w:cs="Arial"/>
        </w:rPr>
      </w:pPr>
    </w:p>
    <w:p w14:paraId="6BB99F04" w14:textId="77777777" w:rsidR="00D340AE" w:rsidRPr="00D340AE" w:rsidRDefault="00D340AE" w:rsidP="00D340AE">
      <w:pPr>
        <w:spacing w:line="360" w:lineRule="auto"/>
        <w:rPr>
          <w:rFonts w:ascii="Arial" w:hAnsi="Arial" w:cs="Arial"/>
          <w:sz w:val="26"/>
          <w:szCs w:val="26"/>
        </w:rPr>
      </w:pPr>
    </w:p>
    <w:p w14:paraId="4B165038" w14:textId="77777777" w:rsidR="00D340AE" w:rsidRPr="00D340AE" w:rsidRDefault="00D340AE" w:rsidP="00D340AE">
      <w:pPr>
        <w:tabs>
          <w:tab w:val="left" w:pos="0"/>
        </w:tabs>
        <w:jc w:val="center"/>
        <w:rPr>
          <w:rFonts w:ascii="Arial" w:hAnsi="Arial" w:cs="Arial"/>
          <w:b/>
          <w:i/>
          <w:sz w:val="26"/>
          <w:szCs w:val="26"/>
          <w:lang w:val="es-CO"/>
        </w:rPr>
      </w:pPr>
      <w:r w:rsidRPr="00D340AE">
        <w:rPr>
          <w:rFonts w:ascii="Arial" w:hAnsi="Arial" w:cs="Arial"/>
          <w:b/>
          <w:sz w:val="26"/>
          <w:szCs w:val="26"/>
          <w:lang w:val="es-CO"/>
        </w:rPr>
        <w:t>COMUNÍQUESE, NOTIFÍQUESE, Y CÚMPLASE,</w:t>
      </w:r>
    </w:p>
    <w:p w14:paraId="3210403F" w14:textId="77777777" w:rsidR="00D340AE" w:rsidRPr="00D340AE" w:rsidRDefault="00D340AE" w:rsidP="00D340AE">
      <w:pPr>
        <w:spacing w:line="360" w:lineRule="auto"/>
        <w:jc w:val="both"/>
        <w:rPr>
          <w:rFonts w:ascii="Arial" w:hAnsi="Arial" w:cs="Arial"/>
          <w:lang w:val="es-CO"/>
        </w:rPr>
      </w:pPr>
    </w:p>
    <w:p w14:paraId="347D8ACD" w14:textId="77777777" w:rsidR="00D340AE" w:rsidRPr="00D340AE" w:rsidRDefault="00D340AE" w:rsidP="00D340AE">
      <w:pPr>
        <w:spacing w:line="360" w:lineRule="auto"/>
        <w:ind w:right="51"/>
        <w:jc w:val="both"/>
        <w:rPr>
          <w:rFonts w:ascii="Arial" w:hAnsi="Arial" w:cs="Arial"/>
          <w:b/>
          <w:lang w:val="es-ES_tradnl"/>
        </w:rPr>
      </w:pPr>
    </w:p>
    <w:p w14:paraId="4F42B31D" w14:textId="77777777" w:rsidR="00D340AE" w:rsidRPr="00D340AE" w:rsidRDefault="00D340AE" w:rsidP="00D340AE">
      <w:pPr>
        <w:spacing w:line="360" w:lineRule="auto"/>
        <w:ind w:right="51"/>
        <w:jc w:val="both"/>
        <w:rPr>
          <w:rFonts w:ascii="Arial" w:hAnsi="Arial" w:cs="Arial"/>
          <w:b/>
          <w:lang w:val="es-ES_tradnl"/>
        </w:rPr>
      </w:pPr>
    </w:p>
    <w:p w14:paraId="4CDE34CE" w14:textId="77777777" w:rsidR="00D340AE" w:rsidRPr="00D340AE" w:rsidRDefault="00D340AE" w:rsidP="00D340AE">
      <w:pPr>
        <w:spacing w:line="360" w:lineRule="auto"/>
        <w:ind w:right="51"/>
        <w:jc w:val="center"/>
        <w:rPr>
          <w:rFonts w:ascii="Arial" w:hAnsi="Arial" w:cs="Arial"/>
          <w:color w:val="BFBFBF"/>
          <w:sz w:val="26"/>
          <w:szCs w:val="26"/>
          <w:lang w:val="es-ES_tradnl"/>
        </w:rPr>
      </w:pPr>
      <w:r w:rsidRPr="00D340AE">
        <w:rPr>
          <w:rFonts w:ascii="Arial" w:hAnsi="Arial" w:cs="Arial"/>
          <w:color w:val="BFBFBF"/>
          <w:sz w:val="26"/>
          <w:szCs w:val="26"/>
          <w:lang w:val="es-ES_tradnl"/>
        </w:rPr>
        <w:t>(… Grado, Nombres y Apellidos Funcionario Competente …)</w:t>
      </w:r>
    </w:p>
    <w:p w14:paraId="039C9171" w14:textId="77777777" w:rsidR="00D340AE" w:rsidRPr="00D340AE" w:rsidRDefault="00D340AE" w:rsidP="00D340AE">
      <w:pPr>
        <w:spacing w:line="360" w:lineRule="auto"/>
        <w:ind w:right="51"/>
        <w:jc w:val="center"/>
        <w:rPr>
          <w:rFonts w:ascii="Arial" w:hAnsi="Arial" w:cs="Arial"/>
          <w:b/>
          <w:color w:val="BFBFBF"/>
          <w:sz w:val="26"/>
          <w:szCs w:val="26"/>
          <w:lang w:val="es-ES_tradnl"/>
        </w:rPr>
      </w:pPr>
      <w:r w:rsidRPr="00D340AE">
        <w:rPr>
          <w:rFonts w:ascii="Arial" w:hAnsi="Arial" w:cs="Arial"/>
          <w:color w:val="BFBFBF"/>
          <w:sz w:val="26"/>
          <w:szCs w:val="26"/>
          <w:lang w:val="es-ES_tradnl"/>
        </w:rPr>
        <w:t>(… Cargo del Funcionario Competente …)</w:t>
      </w:r>
    </w:p>
    <w:p w14:paraId="28843DEC" w14:textId="77777777" w:rsidR="00D340AE" w:rsidRPr="00D340AE" w:rsidRDefault="00D340AE" w:rsidP="00D340AE">
      <w:pPr>
        <w:spacing w:line="360" w:lineRule="auto"/>
        <w:ind w:right="51"/>
        <w:jc w:val="center"/>
        <w:rPr>
          <w:rFonts w:ascii="Arial" w:hAnsi="Arial" w:cs="Arial"/>
          <w:sz w:val="26"/>
          <w:szCs w:val="26"/>
          <w:lang w:val="es-ES_tradnl"/>
        </w:rPr>
      </w:pPr>
      <w:r w:rsidRPr="00D340AE">
        <w:rPr>
          <w:rFonts w:ascii="Arial" w:hAnsi="Arial" w:cs="Arial"/>
          <w:sz w:val="26"/>
          <w:szCs w:val="26"/>
          <w:lang w:val="es-ES_tradnl"/>
        </w:rPr>
        <w:t>Funcionario Competente</w:t>
      </w:r>
    </w:p>
    <w:p w14:paraId="74483E1B" w14:textId="77777777" w:rsidR="00D340AE" w:rsidRPr="00D340AE" w:rsidRDefault="00D340AE" w:rsidP="00D340AE">
      <w:pPr>
        <w:spacing w:line="360" w:lineRule="auto"/>
        <w:ind w:right="51"/>
        <w:jc w:val="center"/>
        <w:rPr>
          <w:rFonts w:ascii="Century Gothic" w:hAnsi="Century Gothic"/>
          <w:lang w:val="es-ES_tradnl"/>
        </w:rPr>
      </w:pPr>
    </w:p>
    <w:p w14:paraId="12837491" w14:textId="77777777" w:rsidR="00D340AE" w:rsidRPr="00D340AE" w:rsidRDefault="00D340AE" w:rsidP="00D340AE">
      <w:pPr>
        <w:spacing w:line="360" w:lineRule="auto"/>
        <w:ind w:right="51"/>
        <w:jc w:val="center"/>
        <w:rPr>
          <w:rFonts w:ascii="Century Gothic" w:hAnsi="Century Gothic"/>
          <w:lang w:val="es-ES_tradnl"/>
        </w:rPr>
      </w:pPr>
    </w:p>
    <w:p w14:paraId="581BA1BC" w14:textId="77777777" w:rsidR="00D340AE" w:rsidRPr="00D340AE" w:rsidRDefault="00D340AE" w:rsidP="00D340AE">
      <w:pPr>
        <w:spacing w:line="360" w:lineRule="auto"/>
        <w:ind w:right="51"/>
        <w:jc w:val="center"/>
        <w:rPr>
          <w:rFonts w:ascii="Century Gothic" w:hAnsi="Century Gothic"/>
          <w:lang w:val="es-ES_tradnl"/>
        </w:rPr>
      </w:pPr>
    </w:p>
    <w:p w14:paraId="371898F1" w14:textId="77777777" w:rsidR="00D340AE" w:rsidRPr="00D340AE" w:rsidRDefault="00D340AE" w:rsidP="00D340AE">
      <w:pPr>
        <w:spacing w:line="360" w:lineRule="auto"/>
        <w:ind w:right="51"/>
        <w:jc w:val="center"/>
        <w:rPr>
          <w:rFonts w:ascii="Arial" w:hAnsi="Arial" w:cs="Arial"/>
          <w:color w:val="BFBFBF"/>
          <w:sz w:val="26"/>
          <w:szCs w:val="26"/>
          <w:lang w:val="es-ES_tradnl"/>
        </w:rPr>
      </w:pPr>
      <w:r w:rsidRPr="00D340AE">
        <w:rPr>
          <w:rFonts w:ascii="Arial" w:hAnsi="Arial" w:cs="Arial"/>
          <w:color w:val="BFBFBF"/>
          <w:sz w:val="26"/>
          <w:szCs w:val="26"/>
          <w:lang w:val="es-ES_tradnl"/>
        </w:rPr>
        <w:t>(… Grado, Nombres y Apellidos del Secretario(a), si es que el Despacho decide nombrar uno…)</w:t>
      </w:r>
    </w:p>
    <w:p w14:paraId="45B021C1" w14:textId="77777777" w:rsidR="00D340AE" w:rsidRPr="00D340AE" w:rsidRDefault="00D340AE" w:rsidP="00D340AE">
      <w:pPr>
        <w:spacing w:line="360" w:lineRule="auto"/>
        <w:ind w:right="51"/>
        <w:jc w:val="center"/>
        <w:rPr>
          <w:rFonts w:ascii="Arial" w:hAnsi="Arial" w:cs="Arial"/>
          <w:color w:val="BFBFBF"/>
          <w:sz w:val="26"/>
          <w:szCs w:val="26"/>
          <w:lang w:val="es-ES_tradnl"/>
        </w:rPr>
      </w:pPr>
      <w:r w:rsidRPr="00D340AE">
        <w:rPr>
          <w:rFonts w:ascii="Arial" w:hAnsi="Arial" w:cs="Arial"/>
          <w:color w:val="BFBFBF"/>
          <w:sz w:val="26"/>
          <w:szCs w:val="26"/>
          <w:lang w:val="es-ES_tradnl"/>
        </w:rPr>
        <w:t>Secretario</w:t>
      </w:r>
    </w:p>
    <w:p w14:paraId="110BB88A" w14:textId="77777777" w:rsidR="00D340AE" w:rsidRPr="00D340AE" w:rsidRDefault="00D340AE" w:rsidP="00D340AE">
      <w:pPr>
        <w:keepNext/>
        <w:outlineLvl w:val="0"/>
        <w:rPr>
          <w:rFonts w:ascii="Arial" w:hAnsi="Arial" w:cs="Arial"/>
          <w:b/>
          <w:bCs/>
          <w:i/>
          <w:sz w:val="20"/>
          <w:szCs w:val="20"/>
          <w:lang w:val="es-CO"/>
        </w:rPr>
      </w:pPr>
    </w:p>
    <w:p w14:paraId="09B34E4B" w14:textId="77777777" w:rsidR="00D340AE" w:rsidRPr="00D340AE" w:rsidRDefault="00D340AE" w:rsidP="00D340AE"/>
    <w:p w14:paraId="3ECF43A6" w14:textId="77777777" w:rsidR="00D340AE" w:rsidRPr="00D340AE" w:rsidRDefault="00D340AE" w:rsidP="00D340AE">
      <w:pPr>
        <w:keepNext/>
        <w:outlineLvl w:val="0"/>
        <w:rPr>
          <w:rFonts w:ascii="Arial" w:hAnsi="Arial" w:cs="Arial"/>
          <w:b/>
          <w:bCs/>
          <w:sz w:val="20"/>
          <w:szCs w:val="20"/>
          <w:lang w:val="es-CO"/>
        </w:rPr>
      </w:pPr>
      <w:r w:rsidRPr="00D340AE">
        <w:rPr>
          <w:rFonts w:ascii="Arial" w:hAnsi="Arial" w:cs="Arial"/>
          <w:b/>
          <w:bCs/>
          <w:sz w:val="20"/>
          <w:szCs w:val="20"/>
          <w:lang w:val="es-CO"/>
        </w:rPr>
        <w:t>Proyectó y Elaboró:</w:t>
      </w:r>
    </w:p>
    <w:p w14:paraId="30631E2F" w14:textId="77777777" w:rsidR="00D340AE" w:rsidRPr="00D340AE" w:rsidRDefault="00D340AE" w:rsidP="00D340AE">
      <w:pPr>
        <w:keepNext/>
        <w:outlineLvl w:val="0"/>
        <w:rPr>
          <w:rFonts w:ascii="Arial" w:hAnsi="Arial" w:cs="Arial"/>
          <w:color w:val="BFBFBF"/>
          <w:sz w:val="20"/>
          <w:szCs w:val="20"/>
          <w:lang w:val="es-CO"/>
        </w:rPr>
      </w:pPr>
      <w:r w:rsidRPr="00D340AE">
        <w:rPr>
          <w:rFonts w:ascii="Arial" w:hAnsi="Arial" w:cs="Arial"/>
          <w:color w:val="BFBFBF"/>
          <w:sz w:val="20"/>
          <w:szCs w:val="20"/>
          <w:lang w:val="es-CO"/>
        </w:rPr>
        <w:t>(…Grado, Nombres, Apellidos y Cargo del Funcionario que proyectó y elaboró la providencia …)</w:t>
      </w:r>
    </w:p>
    <w:p w14:paraId="6589B39C" w14:textId="77777777" w:rsidR="00D340AE" w:rsidRPr="00D340AE" w:rsidRDefault="00D340AE" w:rsidP="00D340AE">
      <w:pPr>
        <w:keepNext/>
        <w:outlineLvl w:val="0"/>
        <w:rPr>
          <w:rFonts w:ascii="Arial" w:hAnsi="Arial" w:cs="Arial"/>
          <w:b/>
          <w:bCs/>
          <w:sz w:val="20"/>
          <w:szCs w:val="20"/>
          <w:lang w:val="es-CO"/>
        </w:rPr>
      </w:pPr>
    </w:p>
    <w:p w14:paraId="6EBC4CE6" w14:textId="77777777" w:rsidR="00D340AE" w:rsidRPr="00D340AE" w:rsidRDefault="00D340AE" w:rsidP="00D340AE"/>
    <w:p w14:paraId="48DEFC9B" w14:textId="77777777" w:rsidR="00D340AE" w:rsidRPr="00D340AE" w:rsidRDefault="00D340AE" w:rsidP="00D340AE">
      <w:pPr>
        <w:keepNext/>
        <w:outlineLvl w:val="0"/>
        <w:rPr>
          <w:rFonts w:ascii="Arial" w:hAnsi="Arial" w:cs="Arial"/>
          <w:b/>
          <w:bCs/>
          <w:sz w:val="20"/>
          <w:szCs w:val="20"/>
          <w:lang w:val="es-CO"/>
        </w:rPr>
      </w:pPr>
      <w:r w:rsidRPr="00D340AE">
        <w:rPr>
          <w:rFonts w:ascii="Arial" w:hAnsi="Arial" w:cs="Arial"/>
          <w:b/>
          <w:bCs/>
          <w:sz w:val="20"/>
          <w:szCs w:val="20"/>
          <w:lang w:val="es-CO"/>
        </w:rPr>
        <w:t>Revisó y Aprobó:</w:t>
      </w:r>
    </w:p>
    <w:p w14:paraId="2D8D9343" w14:textId="77777777" w:rsidR="00D340AE" w:rsidRPr="00D340AE" w:rsidRDefault="00D340AE" w:rsidP="00D340AE">
      <w:pPr>
        <w:keepNext/>
        <w:outlineLvl w:val="0"/>
        <w:rPr>
          <w:rFonts w:ascii="Arial" w:hAnsi="Arial" w:cs="Arial"/>
          <w:color w:val="BFBFBF"/>
          <w:sz w:val="20"/>
          <w:szCs w:val="20"/>
          <w:lang w:val="es-CO"/>
        </w:rPr>
      </w:pPr>
      <w:r w:rsidRPr="00D340AE">
        <w:rPr>
          <w:rFonts w:ascii="Arial" w:hAnsi="Arial" w:cs="Arial"/>
          <w:color w:val="BFBFBF"/>
          <w:sz w:val="20"/>
          <w:szCs w:val="20"/>
          <w:lang w:val="es-CO"/>
        </w:rPr>
        <w:t>(…Grado, Nombres, Apellidos y Cargo del Funcionario que revisó y aprobó la providencia …)</w:t>
      </w:r>
    </w:p>
    <w:p w14:paraId="2B5739B9" w14:textId="77777777" w:rsidR="00D340AE" w:rsidRPr="00D340AE" w:rsidRDefault="00D340AE" w:rsidP="00D340AE">
      <w:pPr>
        <w:spacing w:line="360" w:lineRule="auto"/>
        <w:rPr>
          <w:rFonts w:ascii="Century Gothic" w:hAnsi="Century Gothic"/>
          <w:sz w:val="20"/>
          <w:szCs w:val="20"/>
          <w:lang w:val="es-ES_tradnl"/>
        </w:rPr>
      </w:pPr>
    </w:p>
    <w:p w14:paraId="4C4E3384" w14:textId="77777777" w:rsidR="00D340AE" w:rsidRPr="00D340AE" w:rsidRDefault="00D340AE" w:rsidP="00D340AE">
      <w:pPr>
        <w:spacing w:line="360" w:lineRule="auto"/>
        <w:rPr>
          <w:rFonts w:ascii="Century Gothic" w:hAnsi="Century Gothic"/>
          <w:sz w:val="20"/>
          <w:szCs w:val="20"/>
          <w:lang w:val="es-ES_tradnl"/>
        </w:rPr>
      </w:pPr>
    </w:p>
    <w:p w14:paraId="6F1B2977" w14:textId="77777777" w:rsidR="00D340AE" w:rsidRPr="00D340AE" w:rsidRDefault="00D340AE" w:rsidP="00D340AE">
      <w:pPr>
        <w:spacing w:line="360" w:lineRule="auto"/>
        <w:ind w:left="567" w:hanging="567"/>
        <w:rPr>
          <w:rFonts w:ascii="Arial" w:hAnsi="Arial" w:cs="Arial"/>
          <w:b/>
          <w:bCs/>
          <w:color w:val="BFBFBF"/>
          <w:sz w:val="22"/>
          <w:szCs w:val="22"/>
          <w:lang w:val="es-ES_tradnl"/>
        </w:rPr>
      </w:pPr>
      <w:r w:rsidRPr="00D340AE">
        <w:rPr>
          <w:rFonts w:ascii="Arial" w:hAnsi="Arial" w:cs="Arial"/>
          <w:b/>
          <w:bCs/>
          <w:color w:val="BFBFBF"/>
          <w:sz w:val="22"/>
          <w:szCs w:val="22"/>
          <w:lang w:val="es-ES_tradnl"/>
        </w:rPr>
        <w:t>PARÁMETROS DE PRESENTACIÓN DEL TEXTO:</w:t>
      </w:r>
    </w:p>
    <w:p w14:paraId="0012A442" w14:textId="77777777" w:rsidR="00D340AE" w:rsidRPr="00D340AE" w:rsidRDefault="00D340AE" w:rsidP="00D340AE">
      <w:pPr>
        <w:spacing w:line="360" w:lineRule="auto"/>
        <w:ind w:left="567" w:hanging="567"/>
        <w:jc w:val="both"/>
        <w:rPr>
          <w:rFonts w:ascii="Arial" w:hAnsi="Arial" w:cs="Arial"/>
          <w:b/>
          <w:bCs/>
          <w:color w:val="BFBFBF"/>
          <w:sz w:val="22"/>
          <w:szCs w:val="22"/>
          <w:lang w:val="es-ES_tradnl"/>
        </w:rPr>
      </w:pPr>
    </w:p>
    <w:p w14:paraId="66342C59"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El tamaño de la hoja en que se trabajará el formato será Oficio.</w:t>
      </w:r>
    </w:p>
    <w:p w14:paraId="7A965142"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La letra a utilizar en el formato será Arial tamaño 12 para los textos y Arial tamaño 13 para los títulos o acápites.</w:t>
      </w:r>
    </w:p>
    <w:p w14:paraId="73B85346"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 xml:space="preserve">Las citas de normas, doctrina y/o jurisprudencia se hará en Time New </w:t>
      </w:r>
      <w:proofErr w:type="spellStart"/>
      <w:r w:rsidRPr="00D340AE">
        <w:rPr>
          <w:rFonts w:ascii="Arial" w:hAnsi="Arial" w:cs="Arial"/>
          <w:color w:val="BFBFBF"/>
          <w:sz w:val="22"/>
          <w:szCs w:val="22"/>
          <w:lang w:val="es-ES_tradnl"/>
        </w:rPr>
        <w:t>Roman</w:t>
      </w:r>
      <w:proofErr w:type="spellEnd"/>
      <w:r w:rsidRPr="00D340AE">
        <w:rPr>
          <w:rFonts w:ascii="Arial" w:hAnsi="Arial" w:cs="Arial"/>
          <w:color w:val="BFBFBF"/>
          <w:sz w:val="22"/>
          <w:szCs w:val="22"/>
          <w:lang w:val="es-ES_tradnl"/>
        </w:rPr>
        <w:t xml:space="preserve"> tamaño 12, en cursiva y dentro de paréntesis. </w:t>
      </w:r>
      <w:proofErr w:type="spellStart"/>
      <w:r w:rsidRPr="00D340AE">
        <w:rPr>
          <w:rFonts w:ascii="Arial" w:hAnsi="Arial" w:cs="Arial"/>
          <w:color w:val="BFBFBF"/>
          <w:sz w:val="22"/>
          <w:szCs w:val="22"/>
          <w:lang w:val="es-ES_tradnl"/>
        </w:rPr>
        <w:t>Ej</w:t>
      </w:r>
      <w:proofErr w:type="spellEnd"/>
      <w:r w:rsidRPr="00D340AE">
        <w:rPr>
          <w:rFonts w:ascii="Arial" w:hAnsi="Arial" w:cs="Arial"/>
          <w:color w:val="BFBFBF"/>
          <w:sz w:val="22"/>
          <w:szCs w:val="22"/>
          <w:lang w:val="es-ES_tradnl"/>
        </w:rPr>
        <w:t xml:space="preserve">: </w:t>
      </w:r>
      <w:r w:rsidRPr="00D340AE">
        <w:rPr>
          <w:rFonts w:ascii="Arial" w:hAnsi="Arial" w:cs="Arial"/>
          <w:i/>
          <w:iCs/>
          <w:color w:val="BFBFBF"/>
          <w:sz w:val="22"/>
          <w:szCs w:val="22"/>
          <w:lang w:val="es-ES_tradnl"/>
        </w:rPr>
        <w:t>“(…) XXXXXX (…)”</w:t>
      </w:r>
      <w:r w:rsidRPr="00D340AE">
        <w:rPr>
          <w:rFonts w:ascii="Arial" w:hAnsi="Arial" w:cs="Arial"/>
          <w:color w:val="BFBFBF"/>
          <w:sz w:val="22"/>
          <w:szCs w:val="22"/>
          <w:lang w:val="es-ES_tradnl"/>
        </w:rPr>
        <w:t>.</w:t>
      </w:r>
    </w:p>
    <w:p w14:paraId="015F9FD7"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Las Notas de Referencias o Pie de Páginas serán en Arial tamaño 8, Cursiva.</w:t>
      </w:r>
    </w:p>
    <w:p w14:paraId="4C83B4E0"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La letra y tamaño de “Proyectó”, “Elaboró”, “Revisó” y “Aprobó”, será en Arial 8 y negrilla; los datos con los cuales se diligencien estos parámetros, serán en el mismo tipo y tamaño de letra, sin negrilla.</w:t>
      </w:r>
    </w:p>
    <w:p w14:paraId="73BED0F0"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Los títulos o acápites de las providencias deberán ir en mayúscula, negrita y subrayado, sin ningún tipo de numeración.</w:t>
      </w:r>
    </w:p>
    <w:p w14:paraId="7A626B23" w14:textId="1D4A696A" w:rsidR="00D340AE" w:rsidRPr="00D340AE" w:rsidRDefault="00D340AE" w:rsidP="00D340AE">
      <w:pPr>
        <w:numPr>
          <w:ilvl w:val="0"/>
          <w:numId w:val="4"/>
        </w:numPr>
        <w:spacing w:line="360" w:lineRule="auto"/>
        <w:ind w:left="567" w:hanging="567"/>
        <w:jc w:val="both"/>
        <w:rPr>
          <w:rFonts w:ascii="Arial" w:hAnsi="Arial" w:cs="Arial"/>
          <w:b/>
          <w:bCs/>
          <w:color w:val="BFBFBF"/>
          <w:sz w:val="22"/>
          <w:szCs w:val="22"/>
          <w:lang w:val="es-ES_tradnl"/>
        </w:rPr>
      </w:pPr>
      <w:r w:rsidRPr="00D340AE">
        <w:rPr>
          <w:rFonts w:ascii="Arial" w:hAnsi="Arial" w:cs="Arial"/>
          <w:color w:val="BFBFBF"/>
          <w:sz w:val="22"/>
          <w:szCs w:val="22"/>
          <w:lang w:val="es-ES_tradnl"/>
        </w:rPr>
        <w:t xml:space="preserve">Los párrafos que conforman cada uno de los acápites de la providencia, no tendrán sangría, </w:t>
      </w:r>
      <w:r w:rsidR="00DE361D" w:rsidRPr="00D340AE">
        <w:rPr>
          <w:rFonts w:ascii="Arial" w:hAnsi="Arial" w:cs="Arial"/>
          <w:color w:val="BFBFBF"/>
          <w:sz w:val="22"/>
          <w:szCs w:val="22"/>
          <w:lang w:val="es-ES_tradnl"/>
        </w:rPr>
        <w:t>iniciarán</w:t>
      </w:r>
      <w:r w:rsidRPr="00D340AE">
        <w:rPr>
          <w:rFonts w:ascii="Arial" w:hAnsi="Arial" w:cs="Arial"/>
          <w:color w:val="BFBFBF"/>
          <w:sz w:val="22"/>
          <w:szCs w:val="22"/>
          <w:lang w:val="es-ES_tradnl"/>
        </w:rPr>
        <w:t xml:space="preserve"> desde la margen inicial estipulada para el formato (4cm).</w:t>
      </w:r>
      <w:r w:rsidRPr="00D340AE">
        <w:rPr>
          <w:rFonts w:ascii="Arial" w:hAnsi="Arial" w:cs="Arial"/>
          <w:b/>
          <w:bCs/>
          <w:color w:val="BFBFBF"/>
          <w:sz w:val="22"/>
          <w:szCs w:val="22"/>
          <w:lang w:val="es-ES_tradnl"/>
        </w:rPr>
        <w:t xml:space="preserve"> </w:t>
      </w:r>
    </w:p>
    <w:p w14:paraId="2CB529E8"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 xml:space="preserve">El espacio de interlineado de párrafo será de 1.5 </w:t>
      </w:r>
      <w:proofErr w:type="spellStart"/>
      <w:r w:rsidRPr="00D340AE">
        <w:rPr>
          <w:rFonts w:ascii="Arial" w:hAnsi="Arial" w:cs="Arial"/>
          <w:color w:val="BFBFBF"/>
          <w:sz w:val="22"/>
          <w:szCs w:val="22"/>
          <w:lang w:val="es-ES_tradnl"/>
        </w:rPr>
        <w:t>cms</w:t>
      </w:r>
      <w:proofErr w:type="spellEnd"/>
      <w:r w:rsidRPr="00D340AE">
        <w:rPr>
          <w:rFonts w:ascii="Arial" w:hAnsi="Arial" w:cs="Arial"/>
          <w:color w:val="BFBFBF"/>
          <w:sz w:val="22"/>
          <w:szCs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3D157D6D"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 xml:space="preserve">Los márgenes del documento serán: Superior: 3.0cms., Inferior: 3.0cms., Derecho: 3.0cms. </w:t>
      </w:r>
      <w:proofErr w:type="spellStart"/>
      <w:r w:rsidRPr="00D340AE">
        <w:rPr>
          <w:rFonts w:ascii="Arial" w:hAnsi="Arial" w:cs="Arial"/>
          <w:color w:val="BFBFBF"/>
          <w:sz w:val="22"/>
          <w:szCs w:val="22"/>
          <w:lang w:val="es-ES_tradnl"/>
        </w:rPr>
        <w:t>e</w:t>
      </w:r>
      <w:proofErr w:type="spellEnd"/>
      <w:r w:rsidRPr="00D340AE">
        <w:rPr>
          <w:rFonts w:ascii="Arial" w:hAnsi="Arial" w:cs="Arial"/>
          <w:color w:val="BFBFBF"/>
          <w:sz w:val="22"/>
          <w:szCs w:val="22"/>
          <w:lang w:val="es-ES_tradnl"/>
        </w:rPr>
        <w:t xml:space="preserve"> Izquierdo: 4.0cms.</w:t>
      </w:r>
    </w:p>
    <w:p w14:paraId="7C7997C2"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Los acápites podrán ser utilizados en género femenino o masculino y/o singular o plural, según corresponda al hecho que se investiga.</w:t>
      </w:r>
    </w:p>
    <w:p w14:paraId="5FBFF386"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Se podrá resaltar con negrilla, mayúscula sostenida, subrayado o cursiva, los datos de relevancia que cada funcionario estime pertinente.</w:t>
      </w:r>
    </w:p>
    <w:p w14:paraId="61EE33DE" w14:textId="15830461"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 xml:space="preserve">Los numerales que conforman el acápite denominado </w:t>
      </w:r>
      <w:r w:rsidRPr="00D340AE">
        <w:rPr>
          <w:rFonts w:ascii="Arial" w:hAnsi="Arial" w:cs="Arial"/>
          <w:b/>
          <w:color w:val="BFBFBF"/>
          <w:sz w:val="22"/>
          <w:szCs w:val="22"/>
          <w:lang w:val="es-ES_tradnl"/>
        </w:rPr>
        <w:t>“RESUELVE”</w:t>
      </w:r>
      <w:r w:rsidRPr="00D340AE">
        <w:rPr>
          <w:rFonts w:ascii="Arial" w:hAnsi="Arial" w:cs="Arial"/>
          <w:color w:val="BFBFBF"/>
          <w:sz w:val="22"/>
          <w:szCs w:val="22"/>
          <w:lang w:val="es-ES_tradnl"/>
        </w:rPr>
        <w:t>, deberán identificarse en letras, negrita y mayúscula, seguido de los dos puntos (:). Ej.: PRIMERO: Lo ordenado en cada numeral deberá tener sangría a 3.0cm., que iniciará desde la margen inicial estipulada para el formato.</w:t>
      </w:r>
    </w:p>
    <w:p w14:paraId="0A48C3D6" w14:textId="77777777" w:rsidR="00D340AE" w:rsidRPr="00D340AE" w:rsidRDefault="00D340AE" w:rsidP="00D340AE">
      <w:pPr>
        <w:numPr>
          <w:ilvl w:val="0"/>
          <w:numId w:val="4"/>
        </w:numPr>
        <w:spacing w:line="360" w:lineRule="auto"/>
        <w:ind w:left="567" w:hanging="567"/>
        <w:jc w:val="both"/>
        <w:rPr>
          <w:rFonts w:ascii="Arial" w:hAnsi="Arial" w:cs="Arial"/>
          <w:color w:val="BFBFBF"/>
          <w:sz w:val="22"/>
          <w:szCs w:val="22"/>
          <w:lang w:val="es-ES_tradnl"/>
        </w:rPr>
      </w:pPr>
      <w:r w:rsidRPr="00D340AE">
        <w:rPr>
          <w:rFonts w:ascii="Arial" w:hAnsi="Arial" w:cs="Arial"/>
          <w:color w:val="BFBFBF"/>
          <w:sz w:val="22"/>
          <w:szCs w:val="22"/>
          <w:lang w:val="es-ES_tradnl"/>
        </w:rPr>
        <w:t>Los formatos no podrán tener encabezado distinto al correspondiente al Sistema Integrado de Gestión de Calidad.</w:t>
      </w:r>
    </w:p>
    <w:p w14:paraId="248DA9B5" w14:textId="77777777" w:rsidR="00D340AE" w:rsidRPr="00D340AE" w:rsidRDefault="00D340AE" w:rsidP="00D340AE">
      <w:pPr>
        <w:spacing w:line="360" w:lineRule="auto"/>
        <w:ind w:right="51"/>
        <w:jc w:val="both"/>
        <w:rPr>
          <w:rFonts w:ascii="Arial" w:hAnsi="Arial" w:cs="Arial"/>
          <w:color w:val="BFBFBF" w:themeColor="background1" w:themeShade="BF"/>
          <w:sz w:val="22"/>
          <w:szCs w:val="22"/>
          <w:lang w:val="es-ES_tradnl"/>
        </w:rPr>
      </w:pP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3F749F">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62022" w14:textId="77777777" w:rsidR="008112E6" w:rsidRDefault="008112E6" w:rsidP="0026538A">
      <w:r>
        <w:separator/>
      </w:r>
    </w:p>
  </w:endnote>
  <w:endnote w:type="continuationSeparator" w:id="0">
    <w:p w14:paraId="561F5BEF" w14:textId="77777777" w:rsidR="008112E6" w:rsidRDefault="008112E6"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E518C" w14:textId="77777777" w:rsidR="00DE361D" w:rsidRPr="00443F0D" w:rsidRDefault="00DE361D" w:rsidP="00DE361D">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6B6A736A" wp14:editId="6DDA9E65">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695B376E" w14:textId="77777777" w:rsidR="00DE361D" w:rsidRPr="00443F0D" w:rsidRDefault="00DE361D" w:rsidP="00DE361D">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3" w:name="_Hlk211866398"/>
    <w:bookmarkStart w:id="4"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3"/>
  </w:p>
  <w:bookmarkEnd w:id="4"/>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B2663" w14:textId="77777777" w:rsidR="008112E6" w:rsidRDefault="008112E6" w:rsidP="0026538A">
      <w:r>
        <w:separator/>
      </w:r>
    </w:p>
  </w:footnote>
  <w:footnote w:type="continuationSeparator" w:id="0">
    <w:p w14:paraId="59A5A34F" w14:textId="77777777" w:rsidR="008112E6" w:rsidRDefault="008112E6" w:rsidP="0026538A">
      <w:r>
        <w:continuationSeparator/>
      </w:r>
    </w:p>
  </w:footnote>
  <w:footnote w:id="1">
    <w:p w14:paraId="69B44ABC"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Style w:val="Refdenotaalpie"/>
          <w:rFonts w:ascii="Arial" w:hAnsi="Arial" w:cs="Arial"/>
          <w:color w:val="000000" w:themeColor="text1"/>
          <w:sz w:val="16"/>
          <w:szCs w:val="16"/>
        </w:rPr>
        <w:footnoteRef/>
      </w:r>
      <w:r w:rsidRPr="0005670D">
        <w:rPr>
          <w:rFonts w:ascii="Arial" w:hAnsi="Arial" w:cs="Arial"/>
          <w:color w:val="000000" w:themeColor="text1"/>
          <w:sz w:val="16"/>
          <w:szCs w:val="16"/>
        </w:rPr>
        <w:t xml:space="preserve"> </w:t>
      </w:r>
      <w:bookmarkStart w:id="1" w:name="73"/>
      <w:r w:rsidRPr="0005670D">
        <w:rPr>
          <w:rFonts w:ascii="Arial" w:hAnsi="Arial" w:cs="Arial"/>
          <w:b/>
          <w:bCs/>
          <w:color w:val="000000" w:themeColor="text1"/>
          <w:sz w:val="16"/>
          <w:szCs w:val="16"/>
          <w:lang w:eastAsia="es-CO"/>
        </w:rPr>
        <w:t>ARTÍCULO 73. PROCEDENCIA.</w:t>
      </w:r>
      <w:bookmarkEnd w:id="1"/>
      <w:r w:rsidRPr="0005670D">
        <w:rPr>
          <w:rFonts w:ascii="Arial" w:hAnsi="Arial" w:cs="Arial"/>
          <w:color w:val="000000" w:themeColor="text1"/>
          <w:sz w:val="16"/>
          <w:szCs w:val="16"/>
          <w:lang w:eastAsia="es-CO"/>
        </w:rPr>
        <w:t> Para los efectos de la revocatoria directa se dará aplicación a lo previsto en el Código Contencioso Administrativo, observando las reglas de competencia establecidas en esta ley.</w:t>
      </w:r>
    </w:p>
    <w:p w14:paraId="44A40129" w14:textId="77777777" w:rsidR="00D340AE" w:rsidRPr="0005670D" w:rsidRDefault="00D340AE" w:rsidP="00D340AE">
      <w:pPr>
        <w:spacing w:line="270" w:lineRule="atLeast"/>
        <w:jc w:val="both"/>
        <w:rPr>
          <w:rFonts w:ascii="Arial" w:hAnsi="Arial" w:cs="Arial"/>
          <w:color w:val="000000" w:themeColor="text1"/>
          <w:sz w:val="16"/>
          <w:szCs w:val="16"/>
        </w:rPr>
      </w:pPr>
    </w:p>
  </w:footnote>
  <w:footnote w:id="2">
    <w:p w14:paraId="62CD6D31" w14:textId="77777777" w:rsidR="00D340AE" w:rsidRPr="0005670D" w:rsidRDefault="00D340AE" w:rsidP="00D340AE">
      <w:pPr>
        <w:rPr>
          <w:rFonts w:ascii="Arial" w:hAnsi="Arial" w:cs="Arial"/>
          <w:color w:val="000000" w:themeColor="text1"/>
          <w:sz w:val="16"/>
          <w:szCs w:val="16"/>
          <w:lang w:eastAsia="es-CO"/>
        </w:rPr>
      </w:pPr>
      <w:r w:rsidRPr="0005670D">
        <w:rPr>
          <w:rStyle w:val="Refdenotaalpie"/>
          <w:rFonts w:ascii="Arial" w:hAnsi="Arial" w:cs="Arial"/>
          <w:color w:val="000000" w:themeColor="text1"/>
          <w:sz w:val="16"/>
          <w:szCs w:val="16"/>
        </w:rPr>
        <w:footnoteRef/>
      </w:r>
      <w:r w:rsidRPr="0005670D">
        <w:rPr>
          <w:rFonts w:ascii="Arial" w:hAnsi="Arial" w:cs="Arial"/>
          <w:color w:val="000000" w:themeColor="text1"/>
          <w:sz w:val="16"/>
          <w:szCs w:val="16"/>
        </w:rPr>
        <w:t xml:space="preserve"> </w:t>
      </w:r>
      <w:bookmarkStart w:id="2" w:name="31"/>
      <w:r w:rsidRPr="0005670D">
        <w:rPr>
          <w:rFonts w:ascii="Arial" w:hAnsi="Arial" w:cs="Arial"/>
          <w:b/>
          <w:bCs/>
          <w:color w:val="000000" w:themeColor="text1"/>
          <w:sz w:val="16"/>
          <w:szCs w:val="16"/>
          <w:lang w:eastAsia="es-CO"/>
        </w:rPr>
        <w:t>ARTÍCULO 31. PRECIO.</w:t>
      </w:r>
      <w:bookmarkEnd w:id="2"/>
      <w:r w:rsidRPr="0005670D">
        <w:rPr>
          <w:rFonts w:ascii="Arial" w:hAnsi="Arial" w:cs="Arial"/>
          <w:color w:val="000000" w:themeColor="text1"/>
          <w:sz w:val="16"/>
          <w:szCs w:val="16"/>
          <w:lang w:eastAsia="es-CO"/>
        </w:rPr>
        <w:t> Se entiende por precio el valor que deberá sufragarse por el bien perdido o dañado, el cual podrá establecerse a través de las listas generales.</w:t>
      </w:r>
    </w:p>
    <w:p w14:paraId="7DE2CED5"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Fonts w:ascii="Arial" w:hAnsi="Arial" w:cs="Arial"/>
          <w:b/>
          <w:bCs/>
          <w:color w:val="000000" w:themeColor="text1"/>
          <w:sz w:val="16"/>
          <w:szCs w:val="16"/>
          <w:lang w:eastAsia="es-CO"/>
        </w:rPr>
        <w:t>PARÁGRAFO 1o.</w:t>
      </w:r>
      <w:r w:rsidRPr="0005670D">
        <w:rPr>
          <w:rFonts w:ascii="Arial" w:hAnsi="Arial" w:cs="Arial"/>
          <w:color w:val="000000" w:themeColor="text1"/>
          <w:sz w:val="16"/>
          <w:szCs w:val="16"/>
          <w:lang w:eastAsia="es-CO"/>
        </w:rPr>
        <w:t> Cuando el valor del bien perdido no aparezca relacionado en las listas generales de precios existentes en cada Fuerza o Entidad, se establecerá mediante el promedio de dos (2) cotizaciones obtenidas en el comercio.</w:t>
      </w:r>
    </w:p>
    <w:p w14:paraId="0125C003"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Fonts w:ascii="Arial" w:hAnsi="Arial" w:cs="Arial"/>
          <w:color w:val="000000" w:themeColor="text1"/>
          <w:sz w:val="16"/>
          <w:szCs w:val="16"/>
          <w:lang w:eastAsia="es-CO"/>
        </w:rPr>
        <w:t xml:space="preserve">Si no fuere posible obtenerlo de esta forma, se fijará mediante dictamen pericial emitido por un experto en la materia. </w:t>
      </w:r>
      <w:proofErr w:type="gramStart"/>
      <w:r w:rsidRPr="0005670D">
        <w:rPr>
          <w:rFonts w:ascii="Arial" w:hAnsi="Arial" w:cs="Arial"/>
          <w:color w:val="000000" w:themeColor="text1"/>
          <w:sz w:val="16"/>
          <w:szCs w:val="16"/>
          <w:lang w:eastAsia="es-CO"/>
        </w:rPr>
        <w:t>Igualmente</w:t>
      </w:r>
      <w:proofErr w:type="gramEnd"/>
      <w:r w:rsidRPr="0005670D">
        <w:rPr>
          <w:rFonts w:ascii="Arial" w:hAnsi="Arial" w:cs="Arial"/>
          <w:color w:val="000000" w:themeColor="text1"/>
          <w:sz w:val="16"/>
          <w:szCs w:val="16"/>
          <w:lang w:eastAsia="es-CO"/>
        </w:rPr>
        <w:t xml:space="preserve"> el valor del daño se podrá obtener a través de cotizaciones y el dictamen correspondiente.</w:t>
      </w:r>
    </w:p>
    <w:p w14:paraId="2043E5AB"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Fonts w:ascii="Arial" w:hAnsi="Arial" w:cs="Arial"/>
          <w:b/>
          <w:bCs/>
          <w:color w:val="000000" w:themeColor="text1"/>
          <w:sz w:val="16"/>
          <w:szCs w:val="16"/>
          <w:lang w:eastAsia="es-CO"/>
        </w:rPr>
        <w:t>PARÁGRAFO 2o.</w:t>
      </w:r>
      <w:r w:rsidRPr="0005670D">
        <w:rPr>
          <w:rFonts w:ascii="Arial" w:hAnsi="Arial" w:cs="Arial"/>
          <w:color w:val="000000" w:themeColor="text1"/>
          <w:sz w:val="16"/>
          <w:szCs w:val="16"/>
          <w:lang w:eastAsia="es-CO"/>
        </w:rPr>
        <w:t> El precio de las armas, repuestos, accesorios, municiones, explosivos y demás elementos de uso privativo de la Fuerza Pública, será fijado por el Comandante General de las Fuerzas Militares.</w:t>
      </w:r>
    </w:p>
    <w:p w14:paraId="67CE9BE6" w14:textId="77777777" w:rsidR="00D340AE" w:rsidRPr="0005670D" w:rsidRDefault="00D340AE" w:rsidP="00D340AE">
      <w:pPr>
        <w:pStyle w:val="Textonotapie"/>
        <w:rPr>
          <w:rFonts w:cs="Arial"/>
          <w:color w:val="000000" w:themeColor="text1"/>
          <w:sz w:val="16"/>
          <w:szCs w:val="16"/>
        </w:rPr>
      </w:pPr>
    </w:p>
  </w:footnote>
  <w:footnote w:id="3">
    <w:p w14:paraId="7C3FB688"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Style w:val="Refdenotaalpie"/>
          <w:rFonts w:ascii="Arial" w:hAnsi="Arial" w:cs="Arial"/>
          <w:color w:val="000000" w:themeColor="text1"/>
          <w:sz w:val="16"/>
          <w:szCs w:val="16"/>
        </w:rPr>
        <w:footnoteRef/>
      </w:r>
      <w:r w:rsidRPr="0005670D">
        <w:rPr>
          <w:rFonts w:ascii="Arial" w:hAnsi="Arial" w:cs="Arial"/>
          <w:color w:val="000000" w:themeColor="text1"/>
          <w:sz w:val="16"/>
          <w:szCs w:val="16"/>
        </w:rPr>
        <w:t xml:space="preserve"> </w:t>
      </w:r>
      <w:r w:rsidRPr="0005670D">
        <w:rPr>
          <w:rFonts w:ascii="Arial" w:hAnsi="Arial" w:cs="Arial"/>
          <w:b/>
          <w:bCs/>
          <w:color w:val="000000" w:themeColor="text1"/>
          <w:sz w:val="16"/>
          <w:szCs w:val="16"/>
          <w:lang w:eastAsia="es-CO"/>
        </w:rPr>
        <w:t>ARTÍCULO 57. NOTIFICACIÓN PERSONAL, POR EDICTO O POR AVISO.</w:t>
      </w:r>
      <w:r w:rsidRPr="0005670D">
        <w:rPr>
          <w:rFonts w:ascii="Arial" w:hAnsi="Arial" w:cs="Arial"/>
          <w:color w:val="000000" w:themeColor="text1"/>
          <w:sz w:val="16"/>
          <w:szCs w:val="16"/>
          <w:lang w:eastAsia="es-CO"/>
        </w:rPr>
        <w:t xml:space="preserve"> Las </w:t>
      </w:r>
      <w:proofErr w:type="gramStart"/>
      <w:r w:rsidRPr="0005670D">
        <w:rPr>
          <w:rFonts w:ascii="Arial" w:hAnsi="Arial" w:cs="Arial"/>
          <w:color w:val="000000" w:themeColor="text1"/>
          <w:sz w:val="16"/>
          <w:szCs w:val="16"/>
          <w:lang w:eastAsia="es-CO"/>
        </w:rPr>
        <w:t>notificaciones personal</w:t>
      </w:r>
      <w:proofErr w:type="gramEnd"/>
      <w:r w:rsidRPr="0005670D">
        <w:rPr>
          <w:rFonts w:ascii="Arial" w:hAnsi="Arial" w:cs="Arial"/>
          <w:color w:val="000000" w:themeColor="text1"/>
          <w:sz w:val="16"/>
          <w:szCs w:val="16"/>
          <w:lang w:eastAsia="es-CO"/>
        </w:rPr>
        <w:t>, por edicto o por aviso, se realizarán en la forma y términos que lo establece el Código Contencioso Administrativo, para los actos administrativos particulares y concretos.</w:t>
      </w:r>
    </w:p>
    <w:p w14:paraId="334A7E30"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Fonts w:ascii="Arial" w:hAnsi="Arial" w:cs="Arial"/>
          <w:color w:val="000000" w:themeColor="text1"/>
          <w:sz w:val="16"/>
          <w:szCs w:val="16"/>
          <w:lang w:eastAsia="es-CO"/>
        </w:rPr>
        <w:t xml:space="preserve">Se notificarán personalmente las siguientes actuaciones: el auto de apertura de investigación o el que ordene la vinculación, el auto que deniega total o parcialmente las pruebas solicitadas y </w:t>
      </w:r>
      <w:r w:rsidRPr="0005670D">
        <w:rPr>
          <w:rFonts w:ascii="Arial" w:hAnsi="Arial" w:cs="Arial"/>
          <w:b/>
          <w:color w:val="000000" w:themeColor="text1"/>
          <w:sz w:val="16"/>
          <w:szCs w:val="16"/>
          <w:u w:val="single"/>
          <w:lang w:eastAsia="es-CO"/>
        </w:rPr>
        <w:t>los fallos.</w:t>
      </w:r>
    </w:p>
    <w:p w14:paraId="4BD7B7CD" w14:textId="77777777" w:rsidR="00D340AE" w:rsidRPr="0005670D" w:rsidRDefault="00D340AE" w:rsidP="00D340AE">
      <w:pPr>
        <w:spacing w:line="270" w:lineRule="atLeast"/>
        <w:jc w:val="both"/>
        <w:rPr>
          <w:rFonts w:ascii="Arial" w:hAnsi="Arial" w:cs="Arial"/>
          <w:color w:val="000000" w:themeColor="text1"/>
          <w:sz w:val="16"/>
          <w:szCs w:val="16"/>
          <w:lang w:eastAsia="es-CO"/>
        </w:rPr>
      </w:pPr>
      <w:r w:rsidRPr="0005670D">
        <w:rPr>
          <w:rFonts w:ascii="Arial" w:hAnsi="Arial" w:cs="Arial"/>
          <w:color w:val="000000" w:themeColor="text1"/>
          <w:sz w:val="16"/>
          <w:szCs w:val="16"/>
          <w:lang w:eastAsia="es-CO"/>
        </w:rPr>
        <w:t>En caso de no poderse efectuar la notificación personal procederá la notificación por edicto o por aviso según sea el caso.</w:t>
      </w:r>
    </w:p>
    <w:p w14:paraId="2DB30E70" w14:textId="77777777" w:rsidR="00D340AE" w:rsidRPr="0005670D" w:rsidRDefault="00D340AE" w:rsidP="00D340AE">
      <w:pPr>
        <w:pStyle w:val="Textonotapie"/>
        <w:spacing w:line="360" w:lineRule="auto"/>
        <w:rPr>
          <w:rFonts w:cs="Arial"/>
          <w:color w:val="000000" w:themeColor="text1"/>
          <w:sz w:val="16"/>
          <w:szCs w:val="16"/>
        </w:rPr>
      </w:pPr>
    </w:p>
  </w:footnote>
  <w:footnote w:id="4">
    <w:p w14:paraId="493DA5CB" w14:textId="77777777" w:rsidR="00D340AE" w:rsidRPr="0005670D" w:rsidRDefault="00D340AE" w:rsidP="00D340AE">
      <w:pPr>
        <w:spacing w:line="240" w:lineRule="atLeast"/>
        <w:jc w:val="both"/>
        <w:rPr>
          <w:rFonts w:ascii="Arial" w:hAnsi="Arial" w:cs="Arial"/>
          <w:color w:val="000000" w:themeColor="text1"/>
          <w:sz w:val="16"/>
          <w:szCs w:val="16"/>
          <w:lang w:eastAsia="es-CO"/>
        </w:rPr>
      </w:pPr>
      <w:r w:rsidRPr="0005670D">
        <w:rPr>
          <w:rStyle w:val="Refdenotaalpie"/>
          <w:rFonts w:ascii="Arial" w:hAnsi="Arial" w:cs="Arial"/>
          <w:color w:val="000000" w:themeColor="text1"/>
          <w:sz w:val="16"/>
          <w:szCs w:val="16"/>
        </w:rPr>
        <w:footnoteRef/>
      </w:r>
      <w:r w:rsidRPr="0005670D">
        <w:rPr>
          <w:rFonts w:ascii="Arial" w:hAnsi="Arial" w:cs="Arial"/>
          <w:color w:val="000000" w:themeColor="text1"/>
          <w:sz w:val="16"/>
          <w:szCs w:val="16"/>
        </w:rPr>
        <w:t xml:space="preserve"> </w:t>
      </w:r>
      <w:r w:rsidRPr="0005670D">
        <w:rPr>
          <w:rFonts w:ascii="Arial" w:hAnsi="Arial" w:cs="Arial"/>
          <w:b/>
          <w:bCs/>
          <w:color w:val="000000" w:themeColor="text1"/>
          <w:sz w:val="16"/>
          <w:szCs w:val="16"/>
          <w:lang w:eastAsia="es-CO"/>
        </w:rPr>
        <w:t>ARTÍCULO 95. OPORTUNIDAD.</w:t>
      </w:r>
      <w:r w:rsidRPr="0005670D">
        <w:rPr>
          <w:rFonts w:ascii="Arial" w:hAnsi="Arial" w:cs="Arial"/>
          <w:color w:val="000000" w:themeColor="text1"/>
          <w:sz w:val="16"/>
          <w:szCs w:val="16"/>
          <w:lang w:eastAsia="es-CO"/>
        </w:rPr>
        <w:t xml:space="preserve"> La revocación directa de los actos administrativos podrá cumplirse aun cuando se haya acudido ante la Jurisdicción de lo Contencioso Administrativo, siempre que no se haya notificado auto </w:t>
      </w:r>
      <w:proofErr w:type="spellStart"/>
      <w:r w:rsidRPr="0005670D">
        <w:rPr>
          <w:rFonts w:ascii="Arial" w:hAnsi="Arial" w:cs="Arial"/>
          <w:color w:val="000000" w:themeColor="text1"/>
          <w:sz w:val="16"/>
          <w:szCs w:val="16"/>
          <w:lang w:eastAsia="es-CO"/>
        </w:rPr>
        <w:t>admisorio</w:t>
      </w:r>
      <w:proofErr w:type="spellEnd"/>
      <w:r w:rsidRPr="0005670D">
        <w:rPr>
          <w:rFonts w:ascii="Arial" w:hAnsi="Arial" w:cs="Arial"/>
          <w:color w:val="000000" w:themeColor="text1"/>
          <w:sz w:val="16"/>
          <w:szCs w:val="16"/>
          <w:lang w:eastAsia="es-CO"/>
        </w:rPr>
        <w:t xml:space="preserve"> de la demanda.</w:t>
      </w:r>
    </w:p>
    <w:p w14:paraId="5D0E450B" w14:textId="77777777" w:rsidR="00D340AE" w:rsidRPr="0005670D" w:rsidRDefault="00D340AE" w:rsidP="00D340AE">
      <w:pPr>
        <w:spacing w:line="240" w:lineRule="atLeast"/>
        <w:jc w:val="both"/>
        <w:rPr>
          <w:rFonts w:ascii="Arial" w:hAnsi="Arial" w:cs="Arial"/>
          <w:color w:val="000000" w:themeColor="text1"/>
          <w:sz w:val="16"/>
          <w:szCs w:val="16"/>
          <w:lang w:eastAsia="es-CO"/>
        </w:rPr>
      </w:pPr>
      <w:r w:rsidRPr="0005670D">
        <w:rPr>
          <w:rFonts w:ascii="Arial" w:hAnsi="Arial" w:cs="Arial"/>
          <w:color w:val="000000" w:themeColor="text1"/>
          <w:sz w:val="16"/>
          <w:szCs w:val="16"/>
          <w:lang w:eastAsia="es-CO"/>
        </w:rPr>
        <w:t>Las solicitudes de revocación directa deberán ser resueltas por la autoridad competente dentro de los dos (2) meses siguientes a la presentación de la solicitud.</w:t>
      </w:r>
    </w:p>
    <w:p w14:paraId="077BB135" w14:textId="77777777" w:rsidR="00D340AE" w:rsidRPr="0005670D" w:rsidRDefault="00D340AE" w:rsidP="00D340AE">
      <w:pPr>
        <w:spacing w:line="240" w:lineRule="atLeast"/>
        <w:jc w:val="both"/>
        <w:rPr>
          <w:rFonts w:ascii="Arial" w:hAnsi="Arial" w:cs="Arial"/>
          <w:color w:val="000000" w:themeColor="text1"/>
          <w:sz w:val="16"/>
          <w:szCs w:val="16"/>
          <w:lang w:eastAsia="es-CO"/>
        </w:rPr>
      </w:pPr>
      <w:r w:rsidRPr="0005670D">
        <w:rPr>
          <w:rFonts w:ascii="Arial" w:hAnsi="Arial" w:cs="Arial"/>
          <w:color w:val="000000" w:themeColor="text1"/>
          <w:sz w:val="16"/>
          <w:szCs w:val="16"/>
          <w:lang w:eastAsia="es-CO"/>
        </w:rPr>
        <w:t>Contra la decisión que resuelve la solicitud de revocación directa no procede recurso.</w:t>
      </w:r>
    </w:p>
    <w:p w14:paraId="2F49FB8C" w14:textId="77777777" w:rsidR="00D340AE" w:rsidRPr="0005670D" w:rsidRDefault="00D340AE" w:rsidP="00D340AE">
      <w:pPr>
        <w:pStyle w:val="Textonotapie"/>
        <w:rPr>
          <w:rFonts w:cs="Arial"/>
          <w:color w:val="000000" w:themeColor="text1"/>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DE361D" w:rsidRPr="00333E73" w14:paraId="2629FB9D" w14:textId="77777777" w:rsidTr="00FA3CE2">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5133088D" w14:textId="77777777" w:rsidR="00DE361D" w:rsidRDefault="00DE361D" w:rsidP="00DE361D">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7BDBB05A" wp14:editId="36095AFE">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DBE829" w14:textId="77777777" w:rsidR="00DE361D" w:rsidRPr="00195E33" w:rsidRDefault="00DE361D" w:rsidP="00DE361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686625B0" w14:textId="77777777" w:rsidR="00DE361D" w:rsidRPr="00195E33" w:rsidRDefault="00DE361D" w:rsidP="00DE361D">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31C0C501" w14:textId="77777777" w:rsidR="00DE361D" w:rsidRPr="00195E33" w:rsidRDefault="00DE361D" w:rsidP="00DE361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4B5278B3" w14:textId="77777777" w:rsidR="00DE361D" w:rsidRDefault="00DE361D" w:rsidP="00DE361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35ED53DA" w14:textId="77777777" w:rsidR="00DE361D" w:rsidRPr="00333E73" w:rsidRDefault="00DE361D" w:rsidP="00DE361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CB6B074" w14:textId="77777777" w:rsidR="00DE361D" w:rsidRPr="00DE361D" w:rsidRDefault="00DE361D" w:rsidP="00DE361D">
          <w:pPr>
            <w:suppressLineNumbers/>
            <w:tabs>
              <w:tab w:val="center" w:pos="4818"/>
              <w:tab w:val="right" w:pos="9637"/>
            </w:tabs>
            <w:spacing w:line="276" w:lineRule="auto"/>
            <w:jc w:val="center"/>
            <w:rPr>
              <w:rFonts w:ascii="Arial" w:hAnsi="Arial" w:cs="Arial"/>
              <w:b/>
              <w:sz w:val="18"/>
              <w:szCs w:val="16"/>
              <w:lang w:eastAsia="en-US"/>
            </w:rPr>
          </w:pPr>
          <w:r w:rsidRPr="00DE361D">
            <w:rPr>
              <w:rFonts w:ascii="Arial" w:hAnsi="Arial" w:cs="Arial"/>
              <w:b/>
              <w:sz w:val="18"/>
              <w:szCs w:val="16"/>
              <w:lang w:eastAsia="en-US"/>
            </w:rPr>
            <w:t>AUTO DE REVOCATORIA DIRECTA</w:t>
          </w:r>
        </w:p>
        <w:p w14:paraId="379C3F50" w14:textId="77777777" w:rsidR="00DE361D" w:rsidRPr="000939CE" w:rsidRDefault="00DE361D" w:rsidP="00DE361D">
          <w:pPr>
            <w:suppressLineNumbers/>
            <w:tabs>
              <w:tab w:val="center" w:pos="4818"/>
              <w:tab w:val="right" w:pos="9637"/>
            </w:tabs>
            <w:spacing w:line="276" w:lineRule="auto"/>
            <w:jc w:val="center"/>
            <w:rPr>
              <w:rFonts w:ascii="Arial" w:hAnsi="Arial" w:cs="Arial"/>
              <w:b/>
              <w:color w:val="000000"/>
              <w:sz w:val="16"/>
              <w:szCs w:val="16"/>
              <w:lang w:eastAsia="en-US"/>
            </w:rPr>
          </w:pPr>
          <w:r w:rsidRPr="00DE361D">
            <w:rPr>
              <w:rFonts w:ascii="Arial" w:hAnsi="Arial" w:cs="Arial"/>
              <w:b/>
              <w:sz w:val="18"/>
              <w:szCs w:val="16"/>
              <w:lang w:eastAsia="en-US"/>
            </w:rPr>
            <w:t>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035AC92" w14:textId="03B90652" w:rsidR="00DE361D" w:rsidRPr="00195E33" w:rsidRDefault="00DE361D" w:rsidP="00DE361D">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3C480E">
            <w:rPr>
              <w:rFonts w:ascii="Arial" w:hAnsi="Arial" w:cs="Arial"/>
              <w:noProof/>
              <w:sz w:val="16"/>
              <w:szCs w:val="16"/>
              <w:lang w:eastAsia="en-US"/>
            </w:rPr>
            <w:t>2</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3C480E">
            <w:rPr>
              <w:rFonts w:ascii="Arial" w:hAnsi="Arial" w:cs="Arial"/>
              <w:noProof/>
              <w:sz w:val="16"/>
              <w:szCs w:val="16"/>
              <w:lang w:eastAsia="en-US"/>
            </w:rPr>
            <w:t>7</w:t>
          </w:r>
          <w:r w:rsidRPr="00195E33">
            <w:rPr>
              <w:rFonts w:ascii="Arial" w:hAnsi="Arial" w:cs="Arial"/>
              <w:sz w:val="16"/>
              <w:szCs w:val="16"/>
              <w:lang w:eastAsia="en-US"/>
            </w:rPr>
            <w:fldChar w:fldCharType="end"/>
          </w:r>
        </w:p>
      </w:tc>
    </w:tr>
    <w:tr w:rsidR="00DE361D" w:rsidRPr="00333E73" w14:paraId="63559985" w14:textId="77777777" w:rsidTr="00FA3CE2">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3A66DB6" w14:textId="77777777" w:rsidR="00DE361D" w:rsidRDefault="00DE361D" w:rsidP="00DE361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2CB9F69" w14:textId="77777777" w:rsidR="00DE361D" w:rsidRPr="000939CE" w:rsidRDefault="00DE361D" w:rsidP="00DE361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8AF2CC7" w14:textId="77777777" w:rsidR="00DE361D" w:rsidRPr="00195E33" w:rsidRDefault="00DE361D" w:rsidP="00DE361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Pr="00195E33">
            <w:rPr>
              <w:rStyle w:val="span"/>
              <w:rFonts w:ascii="Arial" w:hAnsi="Arial" w:cs="Arial"/>
              <w:sz w:val="16"/>
              <w:szCs w:val="16"/>
              <w:lang w:eastAsia="en-US"/>
            </w:rPr>
            <w:t>FO-DADAE-</w:t>
          </w:r>
          <w:r>
            <w:rPr>
              <w:rStyle w:val="span"/>
              <w:rFonts w:ascii="Arial" w:hAnsi="Arial" w:cs="Arial"/>
              <w:sz w:val="16"/>
              <w:szCs w:val="16"/>
              <w:lang w:eastAsia="en-US"/>
            </w:rPr>
            <w:t>2073</w:t>
          </w:r>
        </w:p>
      </w:tc>
    </w:tr>
    <w:tr w:rsidR="00DE361D" w:rsidRPr="00333E73" w14:paraId="68A43380" w14:textId="77777777" w:rsidTr="00FA3CE2">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5EF6B3D" w14:textId="77777777" w:rsidR="00DE361D" w:rsidRDefault="00DE361D" w:rsidP="00DE361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CF200E4" w14:textId="77777777" w:rsidR="00DE361D" w:rsidRPr="000939CE" w:rsidRDefault="00DE361D" w:rsidP="00DE361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B18FCB9" w14:textId="77777777" w:rsidR="00DE361D" w:rsidRPr="00195E33" w:rsidRDefault="00DE361D" w:rsidP="00DE361D">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DE361D">
            <w:rPr>
              <w:rFonts w:ascii="Arial" w:hAnsi="Arial" w:cs="Arial"/>
              <w:b/>
              <w:sz w:val="16"/>
              <w:szCs w:val="16"/>
              <w:lang w:eastAsia="en-US"/>
            </w:rPr>
            <w:t>:</w:t>
          </w:r>
          <w:r w:rsidRPr="00DE361D">
            <w:rPr>
              <w:rFonts w:ascii="Arial" w:hAnsi="Arial" w:cs="Arial"/>
              <w:sz w:val="16"/>
              <w:szCs w:val="16"/>
              <w:lang w:eastAsia="en-US"/>
            </w:rPr>
            <w:t xml:space="preserve"> 2</w:t>
          </w:r>
        </w:p>
      </w:tc>
    </w:tr>
    <w:tr w:rsidR="00DE361D" w:rsidRPr="00333E73" w14:paraId="2FDAE6F9" w14:textId="77777777" w:rsidTr="00FA3CE2">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7E589DB9" w14:textId="77777777" w:rsidR="00DE361D" w:rsidRDefault="00DE361D" w:rsidP="00DE361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8A7B573" w14:textId="77777777" w:rsidR="00DE361D" w:rsidRPr="000939CE" w:rsidRDefault="00DE361D" w:rsidP="00DE361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44E8BE57" w14:textId="7EC95AC5" w:rsidR="00DE361D" w:rsidRPr="00195E33" w:rsidRDefault="00DE361D" w:rsidP="00DE361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3C480E" w:rsidRPr="003C480E">
            <w:rPr>
              <w:rFonts w:ascii="Arial" w:hAnsi="Arial" w:cs="Arial"/>
              <w:sz w:val="16"/>
              <w:szCs w:val="16"/>
              <w:lang w:eastAsia="en-US"/>
            </w:rPr>
            <w:t>2026-02-11</w:t>
          </w:r>
        </w:p>
      </w:tc>
    </w:tr>
  </w:tbl>
  <w:p w14:paraId="20DB4FF9" w14:textId="77777777" w:rsidR="005518DA" w:rsidRPr="005518DA" w:rsidRDefault="005518DA" w:rsidP="00DE361D">
    <w:pPr>
      <w:pStyle w:val="Encabezado"/>
      <w:jc w:val="both"/>
      <w:rPr>
        <w:i/>
        <w:color w:val="BFBFBF" w:themeColor="background1" w:themeShade="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C480E"/>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C6795"/>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753C7"/>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112E6"/>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87B0F"/>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048F5"/>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1AEA"/>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40AE"/>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61D"/>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C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C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EF4B0-87E1-4418-89AC-7A2FF408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1910</Words>
  <Characters>10507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5</cp:revision>
  <cp:lastPrinted>2010-06-08T23:09:00Z</cp:lastPrinted>
  <dcterms:created xsi:type="dcterms:W3CDTF">2026-01-22T22:43:00Z</dcterms:created>
  <dcterms:modified xsi:type="dcterms:W3CDTF">2026-02-11T12:53:00Z</dcterms:modified>
</cp:coreProperties>
</file>