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A4DAD" w14:textId="77777777" w:rsidR="005104D7" w:rsidRPr="005104D7" w:rsidRDefault="005104D7" w:rsidP="005104D7">
      <w:pPr>
        <w:spacing w:line="360" w:lineRule="auto"/>
        <w:jc w:val="center"/>
        <w:rPr>
          <w:rFonts w:ascii="Arial" w:hAnsi="Arial" w:cs="Arial"/>
          <w:b/>
          <w:color w:val="BFBFBF"/>
          <w:sz w:val="26"/>
          <w:szCs w:val="26"/>
          <w:u w:val="single"/>
        </w:rPr>
      </w:pPr>
      <w:r w:rsidRPr="005104D7">
        <w:rPr>
          <w:rFonts w:ascii="Arial" w:hAnsi="Arial" w:cs="Arial"/>
          <w:b/>
          <w:color w:val="BFBFBF"/>
          <w:sz w:val="26"/>
          <w:szCs w:val="26"/>
          <w:u w:val="single"/>
        </w:rPr>
        <w:t>NOMBRE UNIDAD/DEPENDENCIA FUNCIONARIO COMPETENTE</w:t>
      </w:r>
      <w:bookmarkStart w:id="0" w:name="_GoBack"/>
      <w:bookmarkEnd w:id="0"/>
    </w:p>
    <w:p w14:paraId="25D2A6D0" w14:textId="77777777" w:rsidR="005104D7" w:rsidRPr="005104D7" w:rsidRDefault="005104D7" w:rsidP="005104D7">
      <w:pPr>
        <w:spacing w:line="360" w:lineRule="auto"/>
        <w:jc w:val="center"/>
        <w:rPr>
          <w:rFonts w:ascii="Arial" w:hAnsi="Arial" w:cs="Arial"/>
          <w:b/>
          <w:bCs/>
        </w:rPr>
      </w:pPr>
    </w:p>
    <w:p w14:paraId="1D563F8C" w14:textId="77777777" w:rsidR="005104D7" w:rsidRPr="005104D7" w:rsidRDefault="005104D7" w:rsidP="005104D7">
      <w:pPr>
        <w:spacing w:line="360" w:lineRule="auto"/>
        <w:jc w:val="both"/>
        <w:rPr>
          <w:rFonts w:ascii="Arial" w:eastAsia="SimSun" w:hAnsi="Arial" w:cs="Arial"/>
          <w:color w:val="BFBFBF"/>
        </w:rPr>
      </w:pPr>
    </w:p>
    <w:p w14:paraId="10D0AA5D" w14:textId="77777777" w:rsidR="005104D7" w:rsidRPr="005104D7" w:rsidRDefault="005104D7" w:rsidP="005104D7">
      <w:pPr>
        <w:spacing w:line="360" w:lineRule="auto"/>
        <w:jc w:val="both"/>
        <w:rPr>
          <w:rFonts w:ascii="Arial" w:hAnsi="Arial" w:cs="Arial"/>
          <w:lang w:val="es-ES_tradnl"/>
        </w:rPr>
      </w:pPr>
      <w:r w:rsidRPr="005104D7">
        <w:rPr>
          <w:rFonts w:ascii="Arial" w:eastAsia="SimSun" w:hAnsi="Arial" w:cs="Arial"/>
          <w:color w:val="BFBFBF"/>
        </w:rPr>
        <w:t xml:space="preserve">Ciudad y Fecha (… Se coloca la </w:t>
      </w:r>
      <w:r w:rsidRPr="005104D7">
        <w:rPr>
          <w:rFonts w:ascii="Arial" w:hAnsi="Arial" w:cs="Arial"/>
          <w:color w:val="BFBFBF"/>
        </w:rPr>
        <w:t>Ciudad donde se adelanta la investigación seguida entre paréntesis del Departamento, separados de una coma (,) continúa la fecha en letras y números o con fechador…</w:t>
      </w:r>
      <w:r w:rsidRPr="005104D7">
        <w:rPr>
          <w:rFonts w:ascii="Arial" w:eastAsia="SimSun" w:hAnsi="Arial" w:cs="Arial"/>
          <w:color w:val="BFBFBF"/>
        </w:rPr>
        <w:t>).</w:t>
      </w:r>
    </w:p>
    <w:p w14:paraId="302476B8" w14:textId="77777777" w:rsidR="005104D7" w:rsidRPr="005104D7" w:rsidRDefault="005104D7" w:rsidP="005104D7">
      <w:pPr>
        <w:spacing w:line="360" w:lineRule="auto"/>
        <w:rPr>
          <w:rFonts w:ascii="Arial" w:hAnsi="Arial" w:cs="Arial"/>
          <w:i/>
          <w:u w:val="single"/>
          <w:lang w:val="es-ES_tradnl"/>
        </w:rPr>
      </w:pPr>
    </w:p>
    <w:p w14:paraId="01EB4EE2" w14:textId="77777777" w:rsidR="005104D7" w:rsidRPr="005104D7" w:rsidRDefault="005104D7" w:rsidP="005104D7">
      <w:pPr>
        <w:spacing w:line="360" w:lineRule="auto"/>
        <w:rPr>
          <w:rFonts w:ascii="Arial" w:hAnsi="Arial" w:cs="Arial"/>
          <w:i/>
          <w:u w:val="single"/>
          <w:lang w:val="es-ES_tradnl"/>
        </w:rPr>
      </w:pPr>
    </w:p>
    <w:p w14:paraId="3B3DE601"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sz w:val="26"/>
          <w:szCs w:val="26"/>
          <w:u w:val="single"/>
          <w:lang w:val="es-ES_tradnl"/>
        </w:rPr>
      </w:pPr>
      <w:r w:rsidRPr="005104D7">
        <w:rPr>
          <w:rFonts w:ascii="Arial" w:hAnsi="Arial" w:cs="Arial"/>
          <w:b/>
          <w:sz w:val="26"/>
          <w:szCs w:val="26"/>
          <w:u w:val="single"/>
          <w:lang w:val="es-ES_tradnl"/>
        </w:rPr>
        <w:t xml:space="preserve">ASUNTO A DECIDIR </w:t>
      </w:r>
    </w:p>
    <w:p w14:paraId="50AD8D28"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rPr>
      </w:pPr>
    </w:p>
    <w:p w14:paraId="2D0D0B61"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rPr>
      </w:pPr>
      <w:r w:rsidRPr="005104D7">
        <w:rPr>
          <w:rFonts w:ascii="Arial" w:hAnsi="Arial" w:cs="Arial"/>
        </w:rPr>
        <w:t xml:space="preserve">Procede este Despacho en su calidad de autoridad competente, a estudiar la viabilidad legal para ordenar la reanudación de términos en las presentes diligencias administrativas, radicadas bajo el SIDAE N° </w:t>
      </w:r>
      <w:r w:rsidRPr="005104D7">
        <w:rPr>
          <w:rFonts w:ascii="Arial" w:hAnsi="Arial" w:cs="Arial"/>
          <w:color w:val="BFBFBF"/>
        </w:rPr>
        <w:t>(…</w:t>
      </w:r>
      <w:r w:rsidRPr="005104D7">
        <w:rPr>
          <w:rFonts w:ascii="Arial" w:hAnsi="Arial" w:cs="Arial"/>
          <w:color w:val="BFBFBF"/>
          <w:lang w:val="es-CO"/>
        </w:rPr>
        <w:t xml:space="preserve">se deberá indicar la clase de procedimiento por la cual se adelanta la investigación  </w:t>
      </w:r>
      <w:r w:rsidRPr="005104D7">
        <w:rPr>
          <w:rFonts w:ascii="Arial" w:hAnsi="Arial" w:cs="Arial"/>
          <w:i/>
          <w:color w:val="BFBFBF"/>
          <w:lang w:val="es-CO"/>
        </w:rPr>
        <w:t>(abreviado u ordinario</w:t>
      </w:r>
      <w:r w:rsidRPr="005104D7">
        <w:rPr>
          <w:rFonts w:ascii="Arial" w:hAnsi="Arial" w:cs="Arial"/>
          <w:color w:val="BFBFBF"/>
          <w:lang w:val="es-CO"/>
        </w:rPr>
        <w:t>) seguido del número del radicado)</w:t>
      </w:r>
      <w:r w:rsidRPr="005104D7">
        <w:rPr>
          <w:rFonts w:ascii="Arial" w:hAnsi="Arial" w:cs="Arial"/>
        </w:rPr>
        <w:t xml:space="preserve">, adelantadas en contra del señor </w:t>
      </w:r>
      <w:r w:rsidRPr="005104D7">
        <w:rPr>
          <w:rFonts w:ascii="Arial" w:hAnsi="Arial" w:cs="Arial"/>
          <w:color w:val="A6A6A6"/>
          <w:spacing w:val="-3"/>
        </w:rPr>
        <w:t xml:space="preserve">(citar grado y nombre e identificación del presunto investigado), </w:t>
      </w:r>
      <w:r w:rsidRPr="005104D7">
        <w:rPr>
          <w:rFonts w:ascii="Arial" w:hAnsi="Arial" w:cs="Arial"/>
          <w:lang w:val="es-ES_tradnl"/>
        </w:rPr>
        <w:t xml:space="preserve">por la presunta perdida y/o daño </w:t>
      </w:r>
      <w:r w:rsidRPr="005104D7">
        <w:rPr>
          <w:rFonts w:ascii="Arial" w:hAnsi="Arial" w:cs="Arial"/>
          <w:color w:val="A6A6A6"/>
          <w:spacing w:val="-3"/>
        </w:rPr>
        <w:t xml:space="preserve">(citar brevemente la situación por la cual se adelanta la investigación, </w:t>
      </w:r>
      <w:proofErr w:type="spellStart"/>
      <w:r w:rsidRPr="005104D7">
        <w:rPr>
          <w:rFonts w:ascii="Arial" w:hAnsi="Arial" w:cs="Arial"/>
          <w:color w:val="A6A6A6"/>
          <w:spacing w:val="-3"/>
        </w:rPr>
        <w:t>ej</w:t>
      </w:r>
      <w:proofErr w:type="spellEnd"/>
      <w:r w:rsidRPr="005104D7">
        <w:rPr>
          <w:rFonts w:ascii="Arial" w:hAnsi="Arial" w:cs="Arial"/>
          <w:color w:val="A6A6A6"/>
          <w:spacing w:val="-3"/>
        </w:rPr>
        <w:t xml:space="preserve">: por la pérdida del fusil galil ….) </w:t>
      </w:r>
      <w:r w:rsidRPr="005104D7">
        <w:rPr>
          <w:rFonts w:ascii="Arial" w:hAnsi="Arial" w:cs="Arial"/>
          <w:lang w:val="es-ES_tradnl"/>
        </w:rPr>
        <w:t xml:space="preserve">; </w:t>
      </w:r>
      <w:r w:rsidRPr="005104D7">
        <w:rPr>
          <w:rFonts w:ascii="Arial" w:hAnsi="Arial" w:cs="Arial"/>
        </w:rPr>
        <w:t>lo anterior de conformidad con lo dispuesto en el artículo 100</w:t>
      </w:r>
      <w:r w:rsidRPr="005104D7">
        <w:rPr>
          <w:rFonts w:ascii="Arial" w:hAnsi="Arial" w:cs="Arial"/>
          <w:vertAlign w:val="superscript"/>
        </w:rPr>
        <w:footnoteReference w:id="1"/>
      </w:r>
      <w:r w:rsidRPr="005104D7">
        <w:rPr>
          <w:rFonts w:ascii="Arial" w:hAnsi="Arial" w:cs="Arial"/>
        </w:rPr>
        <w:t xml:space="preserve"> de la Ley 1476 de 2011 </w:t>
      </w:r>
      <w:r w:rsidRPr="005104D7">
        <w:rPr>
          <w:rFonts w:ascii="Arial" w:hAnsi="Arial" w:cs="Arial"/>
          <w:lang w:val="es-ES_tradnl"/>
        </w:rPr>
        <w:t>“</w:t>
      </w:r>
      <w:r w:rsidRPr="005104D7">
        <w:rPr>
          <w:rFonts w:ascii="Arial" w:hAnsi="Arial" w:cs="Arial"/>
          <w:i/>
          <w:lang w:val="es-ES_tradnl"/>
        </w:rPr>
        <w:t>Por la cual se expide el régimen de responsabilidad administrativa por perdida o daño de bienes de propiedad o al servicio del Ministerio de Defensa Nacional, sus entidades adscritas o vinculadas o la Fuerza Pública</w:t>
      </w:r>
      <w:r w:rsidRPr="005104D7">
        <w:rPr>
          <w:rFonts w:ascii="Arial" w:hAnsi="Arial" w:cs="Arial"/>
          <w:lang w:val="es-ES_tradnl"/>
        </w:rPr>
        <w:t>”.</w:t>
      </w:r>
      <w:r w:rsidRPr="005104D7">
        <w:rPr>
          <w:rFonts w:ascii="Arial" w:hAnsi="Arial" w:cs="Arial"/>
        </w:rPr>
        <w:t xml:space="preserve">  </w:t>
      </w:r>
      <w:r w:rsidRPr="005104D7">
        <w:rPr>
          <w:rFonts w:ascii="Arial" w:hAnsi="Arial" w:cs="Arial"/>
          <w:lang w:val="es-ES_tradnl"/>
        </w:rPr>
        <w:t xml:space="preserve"> </w:t>
      </w:r>
    </w:p>
    <w:p w14:paraId="687A4587" w14:textId="77777777" w:rsidR="005104D7" w:rsidRPr="005104D7" w:rsidRDefault="005104D7" w:rsidP="005104D7">
      <w:pPr>
        <w:spacing w:line="360" w:lineRule="auto"/>
        <w:rPr>
          <w:rFonts w:ascii="Arial" w:hAnsi="Arial" w:cs="Arial"/>
          <w:i/>
          <w:u w:val="single"/>
          <w:lang w:val="es-ES_tradnl"/>
        </w:rPr>
      </w:pPr>
    </w:p>
    <w:p w14:paraId="35CA3C36" w14:textId="77777777" w:rsidR="005104D7" w:rsidRPr="005104D7" w:rsidRDefault="005104D7" w:rsidP="005104D7">
      <w:pPr>
        <w:spacing w:line="360" w:lineRule="auto"/>
        <w:rPr>
          <w:rFonts w:ascii="Arial" w:hAnsi="Arial" w:cs="Arial"/>
          <w:i/>
          <w:u w:val="single"/>
          <w:lang w:val="es-ES_tradnl"/>
        </w:rPr>
      </w:pPr>
    </w:p>
    <w:p w14:paraId="2A74BA3C"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sz w:val="26"/>
          <w:szCs w:val="26"/>
          <w:u w:val="single"/>
          <w:lang w:val="es-ES_tradnl"/>
        </w:rPr>
      </w:pPr>
      <w:r w:rsidRPr="005104D7">
        <w:rPr>
          <w:rFonts w:ascii="Arial" w:hAnsi="Arial" w:cs="Arial"/>
          <w:b/>
          <w:sz w:val="26"/>
          <w:szCs w:val="26"/>
          <w:u w:val="single"/>
          <w:lang w:val="es-ES_tradnl"/>
        </w:rPr>
        <w:t xml:space="preserve">CONSIDERACIONES JURÍDICAS DEL DESPACHO </w:t>
      </w:r>
    </w:p>
    <w:p w14:paraId="5B1968BC"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lang w:val="es-ES_tradnl"/>
        </w:rPr>
      </w:pPr>
    </w:p>
    <w:p w14:paraId="78D3E56F"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r w:rsidRPr="005104D7">
        <w:rPr>
          <w:rFonts w:ascii="Arial" w:hAnsi="Arial" w:cs="Arial"/>
        </w:rPr>
        <w:t xml:space="preserve">Mediante </w:t>
      </w:r>
      <w:r w:rsidRPr="005104D7">
        <w:rPr>
          <w:rFonts w:ascii="Arial" w:hAnsi="Arial" w:cs="Arial"/>
          <w:lang w:val="es-ES_tradnl"/>
        </w:rPr>
        <w:t xml:space="preserve">auto de fecha </w:t>
      </w:r>
      <w:r w:rsidRPr="005104D7">
        <w:rPr>
          <w:rFonts w:ascii="Arial" w:hAnsi="Arial" w:cs="Arial"/>
          <w:color w:val="A6A6A6"/>
          <w:spacing w:val="-3"/>
        </w:rPr>
        <w:t>(citar fecha auto que ordenó la suspensión de términos)</w:t>
      </w:r>
      <w:r w:rsidRPr="005104D7">
        <w:rPr>
          <w:rFonts w:ascii="Arial" w:hAnsi="Arial" w:cs="Arial"/>
          <w:lang w:val="es-ES_tradnl"/>
        </w:rPr>
        <w:t xml:space="preserve">, el suscrito </w:t>
      </w:r>
      <w:r w:rsidRPr="005104D7">
        <w:rPr>
          <w:rFonts w:ascii="Arial" w:hAnsi="Arial" w:cs="Arial"/>
          <w:color w:val="A6A6A6"/>
          <w:spacing w:val="-3"/>
        </w:rPr>
        <w:t xml:space="preserve">(citar grado y cargo del funcionario competente), </w:t>
      </w:r>
      <w:r w:rsidRPr="005104D7">
        <w:rPr>
          <w:rFonts w:ascii="Arial" w:hAnsi="Arial" w:cs="Arial"/>
          <w:lang w:val="es-ES_tradnl"/>
        </w:rPr>
        <w:t xml:space="preserve">en su calidad de funcionario competente ordenó la suspensión de términos de la investigación administrativa radicada bajo el SIDAE N° </w:t>
      </w:r>
      <w:r w:rsidRPr="005104D7">
        <w:rPr>
          <w:rFonts w:ascii="Arial" w:hAnsi="Arial" w:cs="Arial"/>
          <w:color w:val="BFBFBF"/>
        </w:rPr>
        <w:t>(…</w:t>
      </w:r>
      <w:r w:rsidRPr="005104D7">
        <w:rPr>
          <w:rFonts w:ascii="Arial" w:hAnsi="Arial" w:cs="Arial"/>
          <w:color w:val="BFBFBF"/>
          <w:lang w:val="es-CO"/>
        </w:rPr>
        <w:t xml:space="preserve">se deberá indicar la clase de procedimiento por la cual se adelanta la investigación  </w:t>
      </w:r>
      <w:r w:rsidRPr="005104D7">
        <w:rPr>
          <w:rFonts w:ascii="Arial" w:hAnsi="Arial" w:cs="Arial"/>
          <w:i/>
          <w:color w:val="BFBFBF"/>
          <w:lang w:val="es-CO"/>
        </w:rPr>
        <w:t>(abreviado u ordinario</w:t>
      </w:r>
      <w:r w:rsidRPr="005104D7">
        <w:rPr>
          <w:rFonts w:ascii="Arial" w:hAnsi="Arial" w:cs="Arial"/>
          <w:color w:val="BFBFBF"/>
          <w:lang w:val="es-CO"/>
        </w:rPr>
        <w:t>) seguido del número del radicado)</w:t>
      </w:r>
      <w:r w:rsidRPr="005104D7">
        <w:rPr>
          <w:rFonts w:ascii="Arial" w:hAnsi="Arial" w:cs="Arial"/>
          <w:lang w:val="es-ES_tradnl"/>
        </w:rPr>
        <w:t xml:space="preserve">, adelantada en contra del señor </w:t>
      </w:r>
      <w:r w:rsidRPr="005104D7">
        <w:rPr>
          <w:rFonts w:ascii="Arial" w:hAnsi="Arial" w:cs="Arial"/>
          <w:color w:val="A6A6A6"/>
          <w:spacing w:val="-3"/>
        </w:rPr>
        <w:t>(citar grado y nombre e identificación del presunto investigado)</w:t>
      </w:r>
      <w:r w:rsidRPr="005104D7">
        <w:rPr>
          <w:rFonts w:ascii="Arial" w:hAnsi="Arial" w:cs="Arial"/>
          <w:lang w:val="es-ES_tradnl"/>
        </w:rPr>
        <w:t xml:space="preserve">. Asimismo, se determinó en dicha decisión que el levantamiento de la suspensión sería decidido por este despacho, respecto de cada </w:t>
      </w:r>
      <w:r w:rsidRPr="005104D7">
        <w:rPr>
          <w:rFonts w:ascii="Arial" w:hAnsi="Arial" w:cs="Arial"/>
          <w:lang w:val="es-ES_tradnl"/>
        </w:rPr>
        <w:lastRenderedPageBreak/>
        <w:t xml:space="preserve">trámite objeto de la medida y conforme al artículo 100 de la Ley 1476 de 2011 en el evento </w:t>
      </w:r>
      <w:r w:rsidRPr="005104D7">
        <w:rPr>
          <w:rFonts w:ascii="Arial" w:hAnsi="Arial" w:cs="Arial"/>
          <w:color w:val="A6A6A6"/>
          <w:spacing w:val="-3"/>
        </w:rPr>
        <w:t xml:space="preserve">(citar el evento ya sea fuerza mayor o caso fortuito, o por el trámite de una declaración de impedimento o recusación) </w:t>
      </w:r>
      <w:r w:rsidRPr="005104D7">
        <w:rPr>
          <w:rFonts w:ascii="Arial" w:hAnsi="Arial" w:cs="Arial"/>
          <w:lang w:val="es-ES_tradnl"/>
        </w:rPr>
        <w:t>para tal efecto.</w:t>
      </w:r>
    </w:p>
    <w:p w14:paraId="7415DE2A"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rPr>
      </w:pPr>
    </w:p>
    <w:p w14:paraId="05F8E16E"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r w:rsidRPr="005104D7">
        <w:rPr>
          <w:rFonts w:ascii="Arial" w:hAnsi="Arial" w:cs="Arial"/>
          <w:lang w:val="es-ES_tradnl"/>
        </w:rPr>
        <w:t xml:space="preserve">Con base en el desarrollo </w:t>
      </w:r>
      <w:r w:rsidRPr="005104D7">
        <w:rPr>
          <w:rFonts w:ascii="Arial" w:hAnsi="Arial" w:cs="Arial"/>
          <w:color w:val="A6A6A6"/>
          <w:spacing w:val="-3"/>
        </w:rPr>
        <w:t xml:space="preserve">(citar el evento ya sea fuerza mayor o caso fortuito, o por el trámite de una declaración de impedimento o recusación); </w:t>
      </w:r>
      <w:r w:rsidRPr="005104D7">
        <w:rPr>
          <w:rFonts w:ascii="Arial" w:hAnsi="Arial" w:cs="Arial"/>
          <w:lang w:val="es-ES_tradnl"/>
        </w:rPr>
        <w:t xml:space="preserve">y el orden cronológico en que las decisiones proferidas cobraron ejecutoria, se concluye que es oportuno levantar la suspensión de términos en la investigación administrativa adelantada por </w:t>
      </w:r>
      <w:r w:rsidRPr="005104D7">
        <w:rPr>
          <w:rFonts w:ascii="Arial" w:hAnsi="Arial" w:cs="Arial"/>
          <w:color w:val="A6A6A6"/>
          <w:spacing w:val="-3"/>
        </w:rPr>
        <w:t xml:space="preserve">(citar brevemente la situación por la cual se adelanta la investigación, </w:t>
      </w:r>
      <w:proofErr w:type="spellStart"/>
      <w:r w:rsidRPr="005104D7">
        <w:rPr>
          <w:rFonts w:ascii="Arial" w:hAnsi="Arial" w:cs="Arial"/>
          <w:color w:val="A6A6A6"/>
          <w:spacing w:val="-3"/>
        </w:rPr>
        <w:t>ej</w:t>
      </w:r>
      <w:proofErr w:type="spellEnd"/>
      <w:r w:rsidRPr="005104D7">
        <w:rPr>
          <w:rFonts w:ascii="Arial" w:hAnsi="Arial" w:cs="Arial"/>
          <w:color w:val="A6A6A6"/>
          <w:spacing w:val="-3"/>
        </w:rPr>
        <w:t>: por la pérdida del fusil galil</w:t>
      </w:r>
      <w:proofErr w:type="gramStart"/>
      <w:r w:rsidRPr="005104D7">
        <w:rPr>
          <w:rFonts w:ascii="Arial" w:hAnsi="Arial" w:cs="Arial"/>
          <w:color w:val="A6A6A6"/>
          <w:spacing w:val="-3"/>
        </w:rPr>
        <w:t xml:space="preserve"> ….</w:t>
      </w:r>
      <w:proofErr w:type="gramEnd"/>
      <w:r w:rsidRPr="005104D7">
        <w:rPr>
          <w:rFonts w:ascii="Arial" w:hAnsi="Arial" w:cs="Arial"/>
          <w:color w:val="A6A6A6"/>
          <w:spacing w:val="-3"/>
        </w:rPr>
        <w:t xml:space="preserve">) </w:t>
      </w:r>
      <w:r w:rsidRPr="005104D7">
        <w:rPr>
          <w:rFonts w:ascii="Arial" w:hAnsi="Arial" w:cs="Arial"/>
          <w:lang w:val="es-ES_tradnl"/>
        </w:rPr>
        <w:t xml:space="preserve"> y así se dispondrá en la presente providencia. De esta manera, se ordenará que por secretaria se notifique el presente proveído, fijando el estado e incluyendo su puesta en conocimiento a la autoridad orgánica superior.</w:t>
      </w:r>
    </w:p>
    <w:p w14:paraId="37ECE94A"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p>
    <w:p w14:paraId="16BE9BCB"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r w:rsidRPr="005104D7">
        <w:rPr>
          <w:rFonts w:ascii="Arial" w:hAnsi="Arial" w:cs="Arial"/>
          <w:lang w:val="es-ES_tradnl"/>
        </w:rPr>
        <w:t xml:space="preserve">Una vez ejecutoriada esta decisión, se contabilizarán nuevamente los términos del trámite de la investigación administrativa SIDAE N°. </w:t>
      </w:r>
      <w:r w:rsidRPr="005104D7">
        <w:rPr>
          <w:rFonts w:ascii="Arial" w:hAnsi="Arial" w:cs="Arial"/>
          <w:color w:val="BFBFBF"/>
        </w:rPr>
        <w:t>(…</w:t>
      </w:r>
      <w:r w:rsidRPr="005104D7">
        <w:rPr>
          <w:rFonts w:ascii="Arial" w:hAnsi="Arial" w:cs="Arial"/>
          <w:color w:val="BFBFBF"/>
          <w:lang w:val="es-CO"/>
        </w:rPr>
        <w:t xml:space="preserve">se deberá indicar la clase de procedimiento por la cual se adelanta la </w:t>
      </w:r>
      <w:proofErr w:type="gramStart"/>
      <w:r w:rsidRPr="005104D7">
        <w:rPr>
          <w:rFonts w:ascii="Arial" w:hAnsi="Arial" w:cs="Arial"/>
          <w:color w:val="BFBFBF"/>
          <w:lang w:val="es-CO"/>
        </w:rPr>
        <w:t xml:space="preserve">investigación  </w:t>
      </w:r>
      <w:r w:rsidRPr="005104D7">
        <w:rPr>
          <w:rFonts w:ascii="Arial" w:hAnsi="Arial" w:cs="Arial"/>
          <w:i/>
          <w:color w:val="BFBFBF"/>
          <w:lang w:val="es-CO"/>
        </w:rPr>
        <w:t>(</w:t>
      </w:r>
      <w:proofErr w:type="gramEnd"/>
      <w:r w:rsidRPr="005104D7">
        <w:rPr>
          <w:rFonts w:ascii="Arial" w:hAnsi="Arial" w:cs="Arial"/>
          <w:i/>
          <w:color w:val="BFBFBF"/>
          <w:lang w:val="es-CO"/>
        </w:rPr>
        <w:t>abreviado u ordinario</w:t>
      </w:r>
      <w:r w:rsidRPr="005104D7">
        <w:rPr>
          <w:rFonts w:ascii="Arial" w:hAnsi="Arial" w:cs="Arial"/>
          <w:color w:val="BFBFBF"/>
          <w:lang w:val="es-CO"/>
        </w:rPr>
        <w:t>) seguido del número del radicado)</w:t>
      </w:r>
      <w:r w:rsidRPr="005104D7">
        <w:rPr>
          <w:rFonts w:ascii="Arial" w:hAnsi="Arial" w:cs="Arial"/>
          <w:lang w:val="es-ES_tradnl"/>
        </w:rPr>
        <w:t>, a partir de la instancia procesal en que se encontraba al momento de la suspensión.</w:t>
      </w:r>
    </w:p>
    <w:p w14:paraId="296B8168"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p>
    <w:p w14:paraId="1C503146" w14:textId="77777777" w:rsidR="005104D7" w:rsidRPr="005104D7" w:rsidRDefault="005104D7" w:rsidP="005104D7">
      <w:pPr>
        <w:spacing w:line="360" w:lineRule="auto"/>
        <w:ind w:right="51"/>
        <w:jc w:val="both"/>
        <w:rPr>
          <w:rFonts w:ascii="Arial" w:hAnsi="Arial" w:cs="Arial"/>
          <w:color w:val="000000"/>
          <w:lang w:val="es-ES_tradnl"/>
        </w:rPr>
      </w:pPr>
      <w:r w:rsidRPr="005104D7">
        <w:rPr>
          <w:rFonts w:ascii="Arial" w:hAnsi="Arial" w:cs="Arial"/>
          <w:lang w:val="es-ES_tradnl"/>
        </w:rPr>
        <w:t xml:space="preserve">En mérito de lo antes expuesto, el suscrito </w:t>
      </w:r>
      <w:r w:rsidRPr="005104D7">
        <w:rPr>
          <w:rFonts w:ascii="Arial" w:hAnsi="Arial" w:cs="Arial"/>
          <w:color w:val="BFBFBF"/>
          <w:lang w:val="es-ES_tradnl"/>
        </w:rPr>
        <w:t>(… Grado y Cargo del Funcionario Competente …)</w:t>
      </w:r>
      <w:r w:rsidRPr="005104D7">
        <w:rPr>
          <w:rFonts w:ascii="Arial" w:hAnsi="Arial" w:cs="Arial"/>
          <w:lang w:val="es-ES_tradnl"/>
        </w:rPr>
        <w:t xml:space="preserve">, en calidad de Funcionario Competente y en pleno uso de las facultades legales que le confiere la Ley 1476 de 2011 </w:t>
      </w:r>
      <w:r w:rsidRPr="005104D7">
        <w:rPr>
          <w:rFonts w:ascii="Arial" w:hAnsi="Arial" w:cs="Arial"/>
          <w:i/>
          <w:lang w:val="es-ES_tradnl"/>
        </w:rPr>
        <w:t>“</w:t>
      </w:r>
      <w:r w:rsidRPr="005104D7">
        <w:rPr>
          <w:rFonts w:ascii="Arial" w:hAnsi="Arial" w:cs="Arial"/>
          <w:i/>
          <w:color w:val="000000"/>
          <w:lang w:val="es-ES_tradnl"/>
        </w:rPr>
        <w:t>Por la cual se expide el régimen de responsabilidad administrativa por pérdida o daño de bienes de propiedad o al servicio del Ministerio de Defensa Nacional, sus entidades adscritas o vinculadas o la Fuerza Pública”</w:t>
      </w:r>
      <w:r w:rsidRPr="005104D7">
        <w:rPr>
          <w:rFonts w:ascii="Arial" w:hAnsi="Arial" w:cs="Arial"/>
          <w:color w:val="000000"/>
          <w:lang w:val="es-ES_tradnl"/>
        </w:rPr>
        <w:t>,</w:t>
      </w:r>
    </w:p>
    <w:p w14:paraId="4B7F10A3"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lang w:val="es-ES_tradnl"/>
        </w:rPr>
      </w:pPr>
    </w:p>
    <w:p w14:paraId="64AE1E9F"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lang w:val="es-ES_tradnl"/>
        </w:rPr>
      </w:pPr>
    </w:p>
    <w:p w14:paraId="06D998B3"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center"/>
        <w:rPr>
          <w:rFonts w:ascii="Arial" w:hAnsi="Arial" w:cs="Arial"/>
          <w:b/>
          <w:sz w:val="26"/>
          <w:szCs w:val="26"/>
          <w:u w:val="single"/>
          <w:lang w:val="es-ES_tradnl"/>
        </w:rPr>
      </w:pPr>
      <w:r w:rsidRPr="005104D7">
        <w:rPr>
          <w:rFonts w:ascii="Arial" w:hAnsi="Arial" w:cs="Arial"/>
          <w:b/>
          <w:sz w:val="26"/>
          <w:szCs w:val="26"/>
          <w:u w:val="single"/>
          <w:lang w:val="es-ES_tradnl"/>
        </w:rPr>
        <w:t>RESUELVE</w:t>
      </w:r>
    </w:p>
    <w:p w14:paraId="64C3C3D2" w14:textId="77777777" w:rsidR="005104D7" w:rsidRPr="005104D7" w:rsidRDefault="005104D7" w:rsidP="005104D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51"/>
        <w:jc w:val="both"/>
        <w:rPr>
          <w:rFonts w:ascii="Arial" w:hAnsi="Arial" w:cs="Arial"/>
          <w:lang w:val="es-ES_tradnl"/>
        </w:rPr>
      </w:pPr>
      <w:r w:rsidRPr="005104D7">
        <w:rPr>
          <w:rFonts w:ascii="Arial" w:hAnsi="Arial" w:cs="Arial"/>
          <w:lang w:val="es-ES_tradnl"/>
        </w:rPr>
        <w:t xml:space="preserve"> </w:t>
      </w:r>
    </w:p>
    <w:p w14:paraId="453C435A" w14:textId="66913797" w:rsidR="005104D7" w:rsidRPr="005104D7" w:rsidRDefault="005104D7" w:rsidP="005104D7">
      <w:pPr>
        <w:tabs>
          <w:tab w:val="left" w:pos="708"/>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701" w:right="51" w:hanging="1701"/>
        <w:jc w:val="both"/>
        <w:rPr>
          <w:rFonts w:ascii="Arial" w:hAnsi="Arial" w:cs="Arial"/>
          <w:lang w:val="es-ES_tradnl"/>
        </w:rPr>
      </w:pPr>
      <w:r w:rsidRPr="005104D7">
        <w:rPr>
          <w:rFonts w:ascii="Arial" w:hAnsi="Arial" w:cs="Arial"/>
          <w:b/>
          <w:lang w:val="es-ES_tradnl"/>
        </w:rPr>
        <w:t>PRIMERO:</w:t>
      </w:r>
      <w:r w:rsidRPr="005104D7">
        <w:rPr>
          <w:rFonts w:ascii="Arial" w:hAnsi="Arial" w:cs="Arial"/>
          <w:lang w:val="es-ES_tradnl"/>
        </w:rPr>
        <w:t xml:space="preserve"> </w:t>
      </w:r>
      <w:r w:rsidRPr="005104D7">
        <w:rPr>
          <w:rFonts w:ascii="Arial" w:hAnsi="Arial" w:cs="Arial"/>
          <w:lang w:val="es-ES_tradnl"/>
        </w:rPr>
        <w:tab/>
      </w:r>
      <w:r w:rsidRPr="005104D7">
        <w:rPr>
          <w:rFonts w:ascii="Arial" w:hAnsi="Arial" w:cs="Arial"/>
          <w:lang w:val="es-ES_tradnl"/>
        </w:rPr>
        <w:tab/>
      </w:r>
      <w:r w:rsidRPr="005104D7">
        <w:rPr>
          <w:rFonts w:ascii="Arial" w:hAnsi="Arial" w:cs="Arial"/>
          <w:b/>
          <w:lang w:val="es-ES_tradnl"/>
        </w:rPr>
        <w:t xml:space="preserve">LEVANTAR </w:t>
      </w:r>
      <w:r w:rsidRPr="005104D7">
        <w:rPr>
          <w:rFonts w:ascii="Arial" w:hAnsi="Arial" w:cs="Arial"/>
          <w:lang w:val="es-ES_tradnl"/>
        </w:rPr>
        <w:t xml:space="preserve">la suspensión de términos en la investigación administrativa con SIDAE N° </w:t>
      </w:r>
      <w:r w:rsidRPr="005104D7">
        <w:rPr>
          <w:rFonts w:ascii="Arial" w:hAnsi="Arial" w:cs="Arial"/>
          <w:color w:val="BFBFBF"/>
        </w:rPr>
        <w:t>(…</w:t>
      </w:r>
      <w:r w:rsidRPr="005104D7">
        <w:rPr>
          <w:rFonts w:ascii="Arial" w:hAnsi="Arial" w:cs="Arial"/>
          <w:color w:val="BFBFBF"/>
          <w:lang w:val="es-CO"/>
        </w:rPr>
        <w:t xml:space="preserve">se deberá indicar la clase de procedimiento por la cual se adelanta la investigación </w:t>
      </w:r>
      <w:r w:rsidRPr="005104D7">
        <w:rPr>
          <w:rFonts w:ascii="Arial" w:hAnsi="Arial" w:cs="Arial"/>
          <w:i/>
          <w:color w:val="BFBFBF"/>
          <w:lang w:val="es-CO"/>
        </w:rPr>
        <w:t>(abreviado u ordinario</w:t>
      </w:r>
      <w:r w:rsidRPr="005104D7">
        <w:rPr>
          <w:rFonts w:ascii="Arial" w:hAnsi="Arial" w:cs="Arial"/>
          <w:color w:val="BFBFBF"/>
          <w:lang w:val="es-CO"/>
        </w:rPr>
        <w:t>) seguido del número del radicado)</w:t>
      </w:r>
      <w:r w:rsidRPr="005104D7">
        <w:rPr>
          <w:rFonts w:ascii="Arial" w:hAnsi="Arial" w:cs="Arial"/>
          <w:lang w:val="es-ES_tradnl"/>
        </w:rPr>
        <w:t xml:space="preserve"> generado con ocasión de </w:t>
      </w:r>
      <w:r w:rsidRPr="005104D7">
        <w:rPr>
          <w:rFonts w:ascii="Arial" w:hAnsi="Arial" w:cs="Arial"/>
          <w:color w:val="A6A6A6"/>
          <w:spacing w:val="-3"/>
        </w:rPr>
        <w:t xml:space="preserve">(citar el evento ya sea fuerza mayor o caso fortuito, o por el trámite de una declaración de impedimento o recusación). </w:t>
      </w:r>
      <w:r w:rsidRPr="005104D7">
        <w:rPr>
          <w:rFonts w:ascii="Arial" w:hAnsi="Arial" w:cs="Arial"/>
          <w:lang w:val="es-ES_tradnl"/>
        </w:rPr>
        <w:t xml:space="preserve">En consecuencia, ejecutoriada esta decisión se contabilizarán nuevamente los términos procesales, a partir de la etapa procesal en que se encontraba la presente actuación al momento de la suspensión. </w:t>
      </w:r>
    </w:p>
    <w:p w14:paraId="33F0BB66" w14:textId="77777777" w:rsidR="005104D7" w:rsidRPr="005104D7" w:rsidRDefault="005104D7" w:rsidP="005104D7">
      <w:pPr>
        <w:tabs>
          <w:tab w:val="left" w:pos="708"/>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701" w:right="51" w:hanging="1701"/>
        <w:jc w:val="both"/>
        <w:rPr>
          <w:rFonts w:ascii="Arial" w:hAnsi="Arial" w:cs="Arial"/>
          <w:lang w:val="es-ES_tradnl"/>
        </w:rPr>
      </w:pPr>
    </w:p>
    <w:p w14:paraId="3551FA84" w14:textId="77777777" w:rsidR="005104D7" w:rsidRPr="005104D7" w:rsidRDefault="005104D7" w:rsidP="005104D7">
      <w:pPr>
        <w:tabs>
          <w:tab w:val="left" w:pos="708"/>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701" w:right="51" w:hanging="1701"/>
        <w:jc w:val="both"/>
        <w:rPr>
          <w:rFonts w:ascii="Arial" w:hAnsi="Arial" w:cs="Arial"/>
          <w:lang w:val="es-ES_tradnl"/>
        </w:rPr>
      </w:pPr>
      <w:r w:rsidRPr="005104D7">
        <w:rPr>
          <w:rFonts w:ascii="Arial" w:hAnsi="Arial" w:cs="Arial"/>
          <w:b/>
          <w:lang w:val="es-ES_tradnl"/>
        </w:rPr>
        <w:lastRenderedPageBreak/>
        <w:t>SEGUNDO:</w:t>
      </w:r>
      <w:r w:rsidRPr="005104D7">
        <w:rPr>
          <w:rFonts w:ascii="Arial" w:hAnsi="Arial" w:cs="Arial"/>
          <w:lang w:val="es-ES_tradnl"/>
        </w:rPr>
        <w:t xml:space="preserve"> </w:t>
      </w:r>
      <w:r w:rsidRPr="005104D7">
        <w:rPr>
          <w:rFonts w:ascii="Arial" w:hAnsi="Arial" w:cs="Arial"/>
          <w:lang w:val="es-ES_tradnl"/>
        </w:rPr>
        <w:tab/>
      </w:r>
      <w:r w:rsidRPr="005104D7">
        <w:rPr>
          <w:rFonts w:ascii="Arial" w:hAnsi="Arial" w:cs="Arial"/>
          <w:lang w:val="es-ES_tradnl"/>
        </w:rPr>
        <w:tab/>
      </w:r>
      <w:r w:rsidRPr="005104D7">
        <w:rPr>
          <w:rFonts w:ascii="Arial" w:hAnsi="Arial" w:cs="Arial"/>
          <w:b/>
          <w:lang w:val="es-ES_tradnl"/>
        </w:rPr>
        <w:t xml:space="preserve">NOTIFIQUESE </w:t>
      </w:r>
      <w:r w:rsidRPr="005104D7">
        <w:rPr>
          <w:rFonts w:ascii="Arial" w:hAnsi="Arial" w:cs="Arial"/>
          <w:lang w:val="es-ES_tradnl"/>
        </w:rPr>
        <w:t xml:space="preserve">la presente actuación por Estado a los sujetos procesales del contenido de </w:t>
      </w:r>
      <w:proofErr w:type="spellStart"/>
      <w:r w:rsidRPr="005104D7">
        <w:rPr>
          <w:rFonts w:ascii="Arial" w:hAnsi="Arial" w:cs="Arial"/>
          <w:lang w:val="es-ES_tradnl"/>
        </w:rPr>
        <w:t>a</w:t>
      </w:r>
      <w:proofErr w:type="spellEnd"/>
      <w:r w:rsidRPr="005104D7">
        <w:rPr>
          <w:rFonts w:ascii="Arial" w:hAnsi="Arial" w:cs="Arial"/>
          <w:lang w:val="es-ES_tradnl"/>
        </w:rPr>
        <w:t xml:space="preserve"> presente providencia en los términos previstos en el artículo 295</w:t>
      </w:r>
      <w:r w:rsidRPr="005104D7">
        <w:rPr>
          <w:rFonts w:ascii="Arial" w:hAnsi="Arial" w:cs="Arial"/>
          <w:vertAlign w:val="superscript"/>
          <w:lang w:val="es-ES_tradnl"/>
        </w:rPr>
        <w:footnoteReference w:id="2"/>
      </w:r>
      <w:r w:rsidRPr="005104D7">
        <w:rPr>
          <w:rFonts w:ascii="Arial" w:hAnsi="Arial" w:cs="Arial"/>
          <w:lang w:val="es-ES_tradnl"/>
        </w:rPr>
        <w:t xml:space="preserve"> de la Ley 1564 de 2012, de conformidad con los artículos 56 y 10 de la Ley 1476 de 2011, toda vez que dentro de las formas de notificación propias de este régimen no se desarrolló esta clase de notificación. .</w:t>
      </w:r>
    </w:p>
    <w:p w14:paraId="25047837" w14:textId="77777777" w:rsidR="005104D7" w:rsidRPr="005104D7" w:rsidRDefault="005104D7" w:rsidP="005104D7">
      <w:pPr>
        <w:tabs>
          <w:tab w:val="left" w:pos="708"/>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701" w:right="51" w:hanging="1701"/>
        <w:jc w:val="both"/>
        <w:rPr>
          <w:rFonts w:ascii="Arial" w:hAnsi="Arial" w:cs="Arial"/>
          <w:lang w:val="es-ES_tradnl"/>
        </w:rPr>
      </w:pPr>
    </w:p>
    <w:p w14:paraId="37849CCA" w14:textId="77777777" w:rsidR="005104D7" w:rsidRPr="005104D7" w:rsidRDefault="005104D7" w:rsidP="005104D7">
      <w:pPr>
        <w:tabs>
          <w:tab w:val="left" w:pos="708"/>
          <w:tab w:val="left" w:pos="1416"/>
          <w:tab w:val="left" w:pos="1701"/>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701" w:right="51" w:hanging="1701"/>
        <w:jc w:val="both"/>
        <w:rPr>
          <w:rFonts w:ascii="Arial" w:hAnsi="Arial" w:cs="Arial"/>
          <w:color w:val="A6A6A6"/>
          <w:spacing w:val="-3"/>
        </w:rPr>
      </w:pPr>
      <w:r w:rsidRPr="005104D7">
        <w:rPr>
          <w:rFonts w:ascii="Arial" w:hAnsi="Arial" w:cs="Arial"/>
          <w:b/>
          <w:lang w:val="es-ES_tradnl"/>
        </w:rPr>
        <w:t>TERCERO:</w:t>
      </w:r>
      <w:r w:rsidRPr="005104D7">
        <w:rPr>
          <w:rFonts w:ascii="Arial" w:hAnsi="Arial" w:cs="Arial"/>
          <w:lang w:val="es-ES_tradnl"/>
        </w:rPr>
        <w:t xml:space="preserve"> </w:t>
      </w:r>
      <w:r w:rsidRPr="005104D7">
        <w:rPr>
          <w:rFonts w:ascii="Arial" w:hAnsi="Arial" w:cs="Arial"/>
          <w:lang w:val="es-ES_tradnl"/>
        </w:rPr>
        <w:tab/>
      </w:r>
      <w:r w:rsidRPr="005104D7">
        <w:rPr>
          <w:rFonts w:ascii="Arial" w:hAnsi="Arial" w:cs="Arial"/>
          <w:lang w:val="es-ES_tradnl"/>
        </w:rPr>
        <w:tab/>
      </w:r>
      <w:r w:rsidRPr="005104D7">
        <w:rPr>
          <w:rFonts w:ascii="Arial" w:hAnsi="Arial" w:cs="Arial"/>
          <w:b/>
          <w:lang w:val="es-ES_tradnl"/>
        </w:rPr>
        <w:t xml:space="preserve">COMUNICAR </w:t>
      </w:r>
      <w:r w:rsidRPr="005104D7">
        <w:rPr>
          <w:rFonts w:ascii="Arial" w:hAnsi="Arial" w:cs="Arial"/>
          <w:lang w:val="es-ES_tradnl"/>
        </w:rPr>
        <w:t xml:space="preserve">el contenido de esta decisión al </w:t>
      </w:r>
      <w:r w:rsidRPr="005104D7">
        <w:rPr>
          <w:rFonts w:ascii="Arial" w:hAnsi="Arial" w:cs="Arial"/>
          <w:color w:val="A6A6A6"/>
          <w:spacing w:val="-3"/>
        </w:rPr>
        <w:t>(citar la unidad orgánica superior)</w:t>
      </w:r>
    </w:p>
    <w:p w14:paraId="757FBDCF" w14:textId="77777777" w:rsidR="005104D7" w:rsidRPr="005104D7" w:rsidRDefault="005104D7" w:rsidP="005104D7">
      <w:pPr>
        <w:spacing w:line="360" w:lineRule="auto"/>
        <w:ind w:right="51"/>
        <w:rPr>
          <w:rFonts w:ascii="Arial" w:hAnsi="Arial" w:cs="Arial"/>
          <w:b/>
          <w:lang w:val="es-ES_tradnl"/>
        </w:rPr>
      </w:pPr>
    </w:p>
    <w:p w14:paraId="40A19287" w14:textId="77777777" w:rsidR="005104D7" w:rsidRPr="005104D7" w:rsidRDefault="005104D7" w:rsidP="005104D7">
      <w:pPr>
        <w:tabs>
          <w:tab w:val="left" w:pos="1701"/>
        </w:tabs>
        <w:spacing w:line="360" w:lineRule="auto"/>
        <w:ind w:right="51"/>
        <w:rPr>
          <w:rFonts w:ascii="Arial" w:hAnsi="Arial" w:cs="Arial"/>
        </w:rPr>
      </w:pPr>
      <w:r w:rsidRPr="005104D7">
        <w:rPr>
          <w:rFonts w:ascii="Arial" w:hAnsi="Arial" w:cs="Arial"/>
          <w:b/>
          <w:lang w:val="es-ES_tradnl"/>
        </w:rPr>
        <w:t>CUARTO:</w:t>
      </w:r>
      <w:r w:rsidRPr="005104D7">
        <w:rPr>
          <w:rFonts w:ascii="Arial" w:hAnsi="Arial" w:cs="Arial"/>
          <w:lang w:val="es-ES_tradnl"/>
        </w:rPr>
        <w:t xml:space="preserve"> </w:t>
      </w:r>
      <w:r w:rsidRPr="005104D7">
        <w:rPr>
          <w:rFonts w:ascii="Arial" w:hAnsi="Arial" w:cs="Arial"/>
          <w:lang w:val="es-ES_tradnl"/>
        </w:rPr>
        <w:tab/>
        <w:t xml:space="preserve">Contra la presente decisión </w:t>
      </w:r>
      <w:r w:rsidRPr="005104D7">
        <w:rPr>
          <w:rFonts w:ascii="Arial" w:hAnsi="Arial" w:cs="Arial"/>
          <w:b/>
          <w:lang w:val="es-ES_tradnl"/>
        </w:rPr>
        <w:t>NO</w:t>
      </w:r>
      <w:r w:rsidRPr="005104D7">
        <w:rPr>
          <w:rFonts w:ascii="Arial" w:hAnsi="Arial" w:cs="Arial"/>
          <w:lang w:val="es-ES_tradnl"/>
        </w:rPr>
        <w:t xml:space="preserve"> procede recurso alguno. </w:t>
      </w:r>
    </w:p>
    <w:p w14:paraId="117F2747" w14:textId="77777777" w:rsidR="005104D7" w:rsidRPr="005104D7" w:rsidRDefault="005104D7" w:rsidP="005104D7">
      <w:pPr>
        <w:spacing w:line="360" w:lineRule="auto"/>
        <w:ind w:right="51"/>
        <w:rPr>
          <w:rFonts w:ascii="Arial" w:hAnsi="Arial" w:cs="Arial"/>
          <w:b/>
        </w:rPr>
      </w:pPr>
    </w:p>
    <w:p w14:paraId="5612874A" w14:textId="77777777" w:rsidR="005104D7" w:rsidRPr="005104D7" w:rsidRDefault="005104D7" w:rsidP="005104D7">
      <w:pPr>
        <w:spacing w:line="360" w:lineRule="auto"/>
        <w:ind w:right="51"/>
        <w:jc w:val="center"/>
        <w:rPr>
          <w:rFonts w:ascii="Arial" w:hAnsi="Arial" w:cs="Arial"/>
          <w:b/>
        </w:rPr>
      </w:pPr>
    </w:p>
    <w:p w14:paraId="1FDCFA13" w14:textId="77777777" w:rsidR="005104D7" w:rsidRPr="005104D7" w:rsidRDefault="005104D7" w:rsidP="005104D7">
      <w:pPr>
        <w:spacing w:line="360" w:lineRule="auto"/>
        <w:ind w:right="51"/>
        <w:jc w:val="center"/>
        <w:rPr>
          <w:rFonts w:ascii="Arial" w:hAnsi="Arial" w:cs="Arial"/>
          <w:b/>
        </w:rPr>
      </w:pPr>
    </w:p>
    <w:p w14:paraId="7B727CB9" w14:textId="77777777" w:rsidR="005104D7" w:rsidRPr="005104D7" w:rsidRDefault="005104D7" w:rsidP="005104D7">
      <w:pPr>
        <w:spacing w:line="360" w:lineRule="auto"/>
        <w:ind w:right="51"/>
        <w:jc w:val="center"/>
        <w:rPr>
          <w:rFonts w:ascii="Arial" w:hAnsi="Arial" w:cs="Arial"/>
          <w:b/>
          <w:sz w:val="26"/>
          <w:szCs w:val="26"/>
        </w:rPr>
      </w:pPr>
      <w:r w:rsidRPr="005104D7">
        <w:rPr>
          <w:rFonts w:ascii="Arial" w:hAnsi="Arial" w:cs="Arial"/>
          <w:b/>
          <w:sz w:val="26"/>
          <w:szCs w:val="26"/>
        </w:rPr>
        <w:t xml:space="preserve">COMUNÍQUESE, NOTIFÍQUESE Y </w:t>
      </w:r>
      <w:proofErr w:type="gramStart"/>
      <w:r w:rsidRPr="005104D7">
        <w:rPr>
          <w:rFonts w:ascii="Arial" w:hAnsi="Arial" w:cs="Arial"/>
          <w:b/>
          <w:sz w:val="26"/>
          <w:szCs w:val="26"/>
        </w:rPr>
        <w:t>CÚMPLASE.-</w:t>
      </w:r>
      <w:proofErr w:type="gramEnd"/>
    </w:p>
    <w:p w14:paraId="7227AC88" w14:textId="77777777" w:rsidR="005104D7" w:rsidRPr="005104D7" w:rsidRDefault="005104D7" w:rsidP="005104D7">
      <w:pPr>
        <w:spacing w:line="360" w:lineRule="auto"/>
        <w:ind w:right="51"/>
        <w:jc w:val="center"/>
      </w:pPr>
    </w:p>
    <w:p w14:paraId="7712C9D3" w14:textId="77777777" w:rsidR="005104D7" w:rsidRPr="005104D7" w:rsidRDefault="005104D7" w:rsidP="005104D7">
      <w:pPr>
        <w:spacing w:line="360" w:lineRule="auto"/>
        <w:ind w:right="51"/>
        <w:jc w:val="center"/>
      </w:pPr>
    </w:p>
    <w:p w14:paraId="26D59D90" w14:textId="77777777" w:rsidR="005104D7" w:rsidRPr="005104D7" w:rsidRDefault="005104D7" w:rsidP="005104D7">
      <w:pPr>
        <w:spacing w:line="360" w:lineRule="auto"/>
        <w:ind w:right="51"/>
        <w:jc w:val="center"/>
      </w:pPr>
    </w:p>
    <w:p w14:paraId="6C0A652B" w14:textId="77777777" w:rsidR="005104D7" w:rsidRPr="005104D7" w:rsidRDefault="005104D7" w:rsidP="005104D7">
      <w:pPr>
        <w:spacing w:line="360" w:lineRule="auto"/>
        <w:ind w:right="51"/>
        <w:jc w:val="center"/>
        <w:rPr>
          <w:rFonts w:ascii="Arial" w:hAnsi="Arial" w:cs="Arial"/>
          <w:color w:val="BFBFBF"/>
          <w:szCs w:val="26"/>
          <w:lang w:val="es-ES_tradnl"/>
        </w:rPr>
      </w:pPr>
      <w:r w:rsidRPr="005104D7">
        <w:rPr>
          <w:rFonts w:ascii="Arial" w:hAnsi="Arial" w:cs="Arial"/>
          <w:color w:val="BFBFBF"/>
          <w:szCs w:val="26"/>
          <w:lang w:val="es-ES_tradnl"/>
        </w:rPr>
        <w:t>(… Grado, Nombres y Apellidos Funcionario Competente …)</w:t>
      </w:r>
    </w:p>
    <w:p w14:paraId="65D803E0" w14:textId="77777777" w:rsidR="005104D7" w:rsidRPr="005104D7" w:rsidRDefault="005104D7" w:rsidP="005104D7">
      <w:pPr>
        <w:spacing w:line="360" w:lineRule="auto"/>
        <w:ind w:right="51"/>
        <w:jc w:val="center"/>
        <w:rPr>
          <w:rFonts w:ascii="Arial" w:hAnsi="Arial" w:cs="Arial"/>
          <w:color w:val="BFBFBF"/>
          <w:szCs w:val="26"/>
          <w:lang w:val="es-ES_tradnl"/>
        </w:rPr>
      </w:pPr>
      <w:r w:rsidRPr="005104D7">
        <w:rPr>
          <w:rFonts w:ascii="Arial" w:hAnsi="Arial" w:cs="Arial"/>
          <w:color w:val="BFBFBF"/>
          <w:szCs w:val="26"/>
          <w:lang w:val="es-ES_tradnl"/>
        </w:rPr>
        <w:t>(… Cargo del Funcionario Competente …)</w:t>
      </w:r>
    </w:p>
    <w:p w14:paraId="2B199FE3" w14:textId="77777777" w:rsidR="005104D7" w:rsidRPr="005104D7" w:rsidRDefault="005104D7" w:rsidP="005104D7">
      <w:pPr>
        <w:spacing w:line="360" w:lineRule="auto"/>
        <w:ind w:right="51"/>
        <w:jc w:val="center"/>
        <w:rPr>
          <w:rFonts w:ascii="Arial" w:hAnsi="Arial" w:cs="Arial"/>
          <w:szCs w:val="26"/>
          <w:lang w:val="es-ES_tradnl"/>
        </w:rPr>
      </w:pPr>
      <w:r w:rsidRPr="005104D7">
        <w:rPr>
          <w:rFonts w:ascii="Arial" w:hAnsi="Arial" w:cs="Arial"/>
          <w:szCs w:val="26"/>
          <w:lang w:val="es-ES_tradnl"/>
        </w:rPr>
        <w:t>Funcionario Competente</w:t>
      </w:r>
    </w:p>
    <w:p w14:paraId="11179671" w14:textId="77777777" w:rsidR="005104D7" w:rsidRPr="005104D7" w:rsidRDefault="005104D7" w:rsidP="005104D7">
      <w:pPr>
        <w:spacing w:line="360" w:lineRule="auto"/>
        <w:ind w:right="51"/>
        <w:jc w:val="center"/>
        <w:rPr>
          <w:rFonts w:ascii="Century Gothic" w:hAnsi="Century Gothic"/>
          <w:b/>
          <w:i/>
          <w:sz w:val="22"/>
          <w:lang w:val="es-ES_tradnl"/>
        </w:rPr>
      </w:pPr>
    </w:p>
    <w:p w14:paraId="50F331C2" w14:textId="77777777" w:rsidR="005104D7" w:rsidRPr="005104D7" w:rsidRDefault="005104D7" w:rsidP="005104D7">
      <w:pPr>
        <w:spacing w:line="360" w:lineRule="auto"/>
        <w:ind w:right="51"/>
        <w:jc w:val="center"/>
        <w:rPr>
          <w:rFonts w:ascii="Century Gothic" w:hAnsi="Century Gothic"/>
          <w:b/>
          <w:i/>
          <w:sz w:val="22"/>
          <w:lang w:val="es-ES_tradnl"/>
        </w:rPr>
      </w:pPr>
    </w:p>
    <w:p w14:paraId="1CC8CEF9" w14:textId="77777777" w:rsidR="005104D7" w:rsidRPr="005104D7" w:rsidRDefault="005104D7" w:rsidP="005104D7">
      <w:pPr>
        <w:spacing w:line="360" w:lineRule="auto"/>
        <w:ind w:right="51"/>
        <w:jc w:val="center"/>
        <w:rPr>
          <w:rFonts w:ascii="Century Gothic" w:hAnsi="Century Gothic"/>
          <w:b/>
          <w:i/>
          <w:sz w:val="22"/>
          <w:lang w:val="es-ES_tradnl"/>
        </w:rPr>
      </w:pPr>
    </w:p>
    <w:p w14:paraId="5EB8E4B9" w14:textId="77777777" w:rsidR="005104D7" w:rsidRPr="005104D7" w:rsidRDefault="005104D7" w:rsidP="005104D7">
      <w:pPr>
        <w:spacing w:line="360" w:lineRule="auto"/>
        <w:ind w:right="51"/>
        <w:jc w:val="center"/>
        <w:rPr>
          <w:rFonts w:ascii="Arial" w:hAnsi="Arial" w:cs="Arial"/>
          <w:color w:val="BFBFBF"/>
          <w:szCs w:val="26"/>
          <w:lang w:val="es-ES_tradnl"/>
        </w:rPr>
      </w:pPr>
      <w:r w:rsidRPr="005104D7">
        <w:rPr>
          <w:rFonts w:ascii="Arial" w:hAnsi="Arial" w:cs="Arial"/>
          <w:color w:val="BFBFBF"/>
          <w:szCs w:val="26"/>
          <w:lang w:val="es-ES_tradnl"/>
        </w:rPr>
        <w:t>(… Grado, Nombres y Apellidos del Secretario(a), si es que el Despacho decide nombrar uno…)</w:t>
      </w:r>
    </w:p>
    <w:p w14:paraId="762B64DF" w14:textId="77777777" w:rsidR="005104D7" w:rsidRPr="005104D7" w:rsidRDefault="005104D7" w:rsidP="005104D7">
      <w:pPr>
        <w:spacing w:line="360" w:lineRule="auto"/>
        <w:ind w:right="51"/>
        <w:jc w:val="center"/>
        <w:rPr>
          <w:rFonts w:ascii="Arial" w:hAnsi="Arial" w:cs="Arial"/>
          <w:color w:val="BFBFBF"/>
          <w:szCs w:val="26"/>
          <w:lang w:val="es-ES_tradnl"/>
        </w:rPr>
      </w:pPr>
      <w:r w:rsidRPr="005104D7">
        <w:rPr>
          <w:rFonts w:ascii="Arial" w:hAnsi="Arial" w:cs="Arial"/>
          <w:color w:val="BFBFBF"/>
          <w:szCs w:val="26"/>
          <w:lang w:val="es-ES_tradnl"/>
        </w:rPr>
        <w:t>Secretario</w:t>
      </w:r>
    </w:p>
    <w:p w14:paraId="79C9ACC7" w14:textId="77777777" w:rsidR="005104D7" w:rsidRPr="005104D7" w:rsidRDefault="005104D7" w:rsidP="005104D7">
      <w:pPr>
        <w:spacing w:line="360" w:lineRule="auto"/>
        <w:ind w:right="51"/>
        <w:jc w:val="center"/>
        <w:rPr>
          <w:rFonts w:ascii="Arial" w:hAnsi="Arial" w:cs="Arial"/>
          <w:i/>
          <w:color w:val="BFBFBF"/>
          <w:sz w:val="26"/>
          <w:szCs w:val="26"/>
          <w:lang w:val="es-ES_tradnl"/>
        </w:rPr>
      </w:pPr>
    </w:p>
    <w:p w14:paraId="48F6528B" w14:textId="77777777" w:rsidR="005104D7" w:rsidRPr="005104D7" w:rsidRDefault="005104D7" w:rsidP="005104D7">
      <w:pPr>
        <w:keepNext/>
        <w:spacing w:line="360" w:lineRule="auto"/>
        <w:outlineLvl w:val="0"/>
        <w:rPr>
          <w:rFonts w:ascii="Arial" w:hAnsi="Arial" w:cs="Arial"/>
          <w:sz w:val="20"/>
          <w:szCs w:val="20"/>
        </w:rPr>
      </w:pPr>
      <w:r w:rsidRPr="005104D7">
        <w:rPr>
          <w:rFonts w:ascii="Arial" w:hAnsi="Arial" w:cs="Arial"/>
          <w:b/>
          <w:bCs/>
          <w:sz w:val="20"/>
          <w:szCs w:val="20"/>
        </w:rPr>
        <w:lastRenderedPageBreak/>
        <w:t>Proyectó y Elaboró:</w:t>
      </w:r>
    </w:p>
    <w:p w14:paraId="2CC968E7" w14:textId="77777777" w:rsidR="005104D7" w:rsidRPr="005104D7" w:rsidRDefault="005104D7" w:rsidP="005104D7">
      <w:pPr>
        <w:keepNext/>
        <w:spacing w:line="360" w:lineRule="auto"/>
        <w:outlineLvl w:val="0"/>
        <w:rPr>
          <w:rFonts w:ascii="Arial" w:hAnsi="Arial" w:cs="Arial"/>
          <w:b/>
          <w:bCs/>
          <w:color w:val="BFBFBF"/>
          <w:sz w:val="20"/>
          <w:szCs w:val="20"/>
        </w:rPr>
      </w:pPr>
      <w:r w:rsidRPr="005104D7">
        <w:rPr>
          <w:rFonts w:ascii="Arial" w:hAnsi="Arial" w:cs="Arial"/>
          <w:b/>
          <w:bCs/>
          <w:color w:val="BFBFBF"/>
          <w:sz w:val="20"/>
          <w:szCs w:val="20"/>
        </w:rPr>
        <w:t>(…Grado, Nombres, Apellidos y Cargo del Funcionario que proyectó y elaboró la providencia …)</w:t>
      </w:r>
    </w:p>
    <w:p w14:paraId="45CA278E" w14:textId="77777777" w:rsidR="005104D7" w:rsidRPr="005104D7" w:rsidRDefault="005104D7" w:rsidP="005104D7"/>
    <w:p w14:paraId="775C50EB" w14:textId="77777777" w:rsidR="005104D7" w:rsidRPr="005104D7" w:rsidRDefault="005104D7" w:rsidP="005104D7"/>
    <w:p w14:paraId="2B993B83" w14:textId="77777777" w:rsidR="005104D7" w:rsidRPr="005104D7" w:rsidRDefault="005104D7" w:rsidP="005104D7"/>
    <w:p w14:paraId="308CD90C" w14:textId="77777777" w:rsidR="005104D7" w:rsidRPr="005104D7" w:rsidRDefault="005104D7" w:rsidP="005104D7">
      <w:pPr>
        <w:keepNext/>
        <w:spacing w:line="360" w:lineRule="auto"/>
        <w:outlineLvl w:val="0"/>
        <w:rPr>
          <w:rFonts w:ascii="Arial" w:hAnsi="Arial" w:cs="Arial"/>
          <w:sz w:val="20"/>
          <w:szCs w:val="20"/>
        </w:rPr>
      </w:pPr>
      <w:r w:rsidRPr="005104D7">
        <w:rPr>
          <w:rFonts w:ascii="Arial" w:hAnsi="Arial" w:cs="Arial"/>
          <w:b/>
          <w:bCs/>
          <w:sz w:val="20"/>
          <w:szCs w:val="20"/>
        </w:rPr>
        <w:t>Revisó y Aprobó:</w:t>
      </w:r>
    </w:p>
    <w:p w14:paraId="266F6DA3" w14:textId="77777777" w:rsidR="005104D7" w:rsidRPr="005104D7" w:rsidRDefault="005104D7" w:rsidP="005104D7">
      <w:pPr>
        <w:keepNext/>
        <w:spacing w:line="360" w:lineRule="auto"/>
        <w:outlineLvl w:val="0"/>
        <w:rPr>
          <w:rFonts w:ascii="Arial" w:hAnsi="Arial" w:cs="Arial"/>
          <w:b/>
          <w:bCs/>
          <w:color w:val="BFBFBF"/>
          <w:sz w:val="20"/>
          <w:szCs w:val="20"/>
        </w:rPr>
      </w:pPr>
      <w:r w:rsidRPr="005104D7">
        <w:rPr>
          <w:rFonts w:ascii="Arial" w:hAnsi="Arial" w:cs="Arial"/>
          <w:b/>
          <w:bCs/>
          <w:color w:val="BFBFBF"/>
          <w:sz w:val="20"/>
          <w:szCs w:val="20"/>
        </w:rPr>
        <w:t>(…Grado, Nombres, Apellidos y Cargo del Funcionario que revisó y aprobó la providencia …)</w:t>
      </w:r>
    </w:p>
    <w:p w14:paraId="1BCDDC9C" w14:textId="77777777" w:rsidR="005104D7" w:rsidRPr="005104D7" w:rsidRDefault="005104D7" w:rsidP="005104D7">
      <w:pPr>
        <w:spacing w:line="360" w:lineRule="auto"/>
        <w:ind w:left="567" w:hanging="567"/>
        <w:jc w:val="both"/>
        <w:rPr>
          <w:b/>
          <w:i/>
          <w:color w:val="BFBFBF"/>
          <w:lang w:val="es-ES_tradnl"/>
        </w:rPr>
      </w:pPr>
    </w:p>
    <w:p w14:paraId="439510B5" w14:textId="77777777" w:rsidR="005104D7" w:rsidRPr="005104D7" w:rsidRDefault="005104D7" w:rsidP="005104D7">
      <w:pPr>
        <w:spacing w:line="360" w:lineRule="auto"/>
        <w:ind w:left="567" w:hanging="567"/>
        <w:jc w:val="both"/>
        <w:rPr>
          <w:b/>
          <w:i/>
          <w:color w:val="BFBFBF"/>
          <w:lang w:val="es-ES_tradnl"/>
        </w:rPr>
      </w:pPr>
    </w:p>
    <w:p w14:paraId="48AEC6E5" w14:textId="77777777" w:rsidR="005104D7" w:rsidRPr="005104D7" w:rsidRDefault="005104D7" w:rsidP="005104D7">
      <w:pPr>
        <w:spacing w:line="360" w:lineRule="auto"/>
        <w:ind w:left="567" w:hanging="567"/>
        <w:jc w:val="both"/>
        <w:rPr>
          <w:b/>
          <w:i/>
          <w:color w:val="BFBFBF"/>
          <w:lang w:val="es-ES_tradnl"/>
        </w:rPr>
      </w:pPr>
    </w:p>
    <w:p w14:paraId="7411228B" w14:textId="77777777" w:rsidR="005104D7" w:rsidRPr="005104D7" w:rsidRDefault="005104D7" w:rsidP="005104D7">
      <w:p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PARÁMETROS DE PRESENTACIÓN DEL TEXTO:</w:t>
      </w:r>
    </w:p>
    <w:p w14:paraId="50672927" w14:textId="77777777" w:rsidR="005104D7" w:rsidRPr="005104D7" w:rsidRDefault="005104D7" w:rsidP="005104D7">
      <w:pPr>
        <w:spacing w:line="360" w:lineRule="auto"/>
        <w:rPr>
          <w:color w:val="A6A6A6"/>
          <w:lang w:val="es-ES_tradnl"/>
        </w:rPr>
      </w:pPr>
    </w:p>
    <w:p w14:paraId="20A2A459"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El tamaño de la hoja en que se trabajará el formato será Oficio.</w:t>
      </w:r>
    </w:p>
    <w:p w14:paraId="1A87A262"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La letra a utilizar en el formato será Arial tamaño 12 para los textos y Arial tamaño 13 para los títulos o acápites.</w:t>
      </w:r>
    </w:p>
    <w:p w14:paraId="606D37FB"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 xml:space="preserve">Las citas de normas, doctrina y/o jurisprudencia se hará en Time New Román tamaño 12, en cursiva y dentro de paréntesis. </w:t>
      </w:r>
      <w:proofErr w:type="spellStart"/>
      <w:r w:rsidRPr="005104D7">
        <w:rPr>
          <w:rFonts w:ascii="Arial" w:hAnsi="Arial" w:cs="Arial"/>
          <w:color w:val="A6A6A6"/>
          <w:sz w:val="22"/>
          <w:szCs w:val="22"/>
          <w:lang w:val="es-ES_tradnl"/>
        </w:rPr>
        <w:t>Ej</w:t>
      </w:r>
      <w:proofErr w:type="spellEnd"/>
      <w:r w:rsidRPr="005104D7">
        <w:rPr>
          <w:rFonts w:ascii="Arial" w:hAnsi="Arial" w:cs="Arial"/>
          <w:color w:val="A6A6A6"/>
          <w:sz w:val="22"/>
          <w:szCs w:val="22"/>
          <w:lang w:val="es-ES_tradnl"/>
        </w:rPr>
        <w:t>: “(…) XXXXXX (…)”.</w:t>
      </w:r>
    </w:p>
    <w:p w14:paraId="590982BB"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Las Notas de Referencias o Pie de Páginas serán en Arial tamaño 8, Cursiva.</w:t>
      </w:r>
    </w:p>
    <w:p w14:paraId="5CE92503"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La letra y tamaño de “Proyectó”, “Elaboró”, “Revisó” y “Aprobó”, será en Arial 8 y negrilla; los datos con los cuales se diligencien estos parámetros, serán en el mismo tipo y tamaño de letra, sin negrilla.</w:t>
      </w:r>
    </w:p>
    <w:p w14:paraId="773DBF33"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Los títulos o acápites de las providencias deberán ir en mayúscula, negrita y subrayado, sin ningún tipo de numeración.</w:t>
      </w:r>
    </w:p>
    <w:p w14:paraId="16DD02F0" w14:textId="5652D506"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 xml:space="preserve">Los párrafos que conforman cada uno de los acápites de la providencia, no tendrán sangría, </w:t>
      </w:r>
      <w:r w:rsidR="00647D76" w:rsidRPr="005104D7">
        <w:rPr>
          <w:rFonts w:ascii="Arial" w:hAnsi="Arial" w:cs="Arial"/>
          <w:color w:val="A6A6A6"/>
          <w:sz w:val="22"/>
          <w:szCs w:val="22"/>
          <w:lang w:val="es-ES_tradnl"/>
        </w:rPr>
        <w:t>iniciarán</w:t>
      </w:r>
      <w:r w:rsidRPr="005104D7">
        <w:rPr>
          <w:rFonts w:ascii="Arial" w:hAnsi="Arial" w:cs="Arial"/>
          <w:color w:val="A6A6A6"/>
          <w:sz w:val="22"/>
          <w:szCs w:val="22"/>
          <w:lang w:val="es-ES_tradnl"/>
        </w:rPr>
        <w:t xml:space="preserve"> desde la margen inicial estipulada para el formato (4cm). </w:t>
      </w:r>
    </w:p>
    <w:p w14:paraId="37C66AF5"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 xml:space="preserve">El espacio de interlineado de párrafo será de 1.5 </w:t>
      </w:r>
      <w:proofErr w:type="spellStart"/>
      <w:r w:rsidRPr="005104D7">
        <w:rPr>
          <w:rFonts w:ascii="Arial" w:hAnsi="Arial" w:cs="Arial"/>
          <w:color w:val="A6A6A6"/>
          <w:sz w:val="22"/>
          <w:szCs w:val="22"/>
          <w:lang w:val="es-ES_tradnl"/>
        </w:rPr>
        <w:t>cms</w:t>
      </w:r>
      <w:proofErr w:type="spellEnd"/>
      <w:r w:rsidRPr="005104D7">
        <w:rPr>
          <w:rFonts w:ascii="Arial" w:hAnsi="Arial" w:cs="Arial"/>
          <w:color w:val="A6A6A6"/>
          <w:sz w:val="22"/>
          <w:szCs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52021491"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Los márgenes del documento serán: Superior: 3.0cms., Inferior: 3.0cms., Derecho: 3.0cms.  Izquierdo: 4.0cms.</w:t>
      </w:r>
    </w:p>
    <w:p w14:paraId="34DBD72B"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Los acápites podrán ser utilizados en género femenino o masculino y/o singular o plural, según corresponda al hecho que se investiga.</w:t>
      </w:r>
    </w:p>
    <w:p w14:paraId="70DA53F3" w14:textId="77777777" w:rsidR="005104D7" w:rsidRPr="005104D7" w:rsidRDefault="005104D7" w:rsidP="005104D7">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Se podrá resaltar con negrilla, mayúscula sostenida, subrayado o cursiva, los datos de relevancia que cada funcionario estime pertinente.</w:t>
      </w:r>
    </w:p>
    <w:p w14:paraId="22311470" w14:textId="0B6B4645" w:rsidR="000C7197" w:rsidRPr="005104D7" w:rsidRDefault="005104D7" w:rsidP="00D97F25">
      <w:pPr>
        <w:numPr>
          <w:ilvl w:val="0"/>
          <w:numId w:val="4"/>
        </w:numPr>
        <w:spacing w:line="360" w:lineRule="auto"/>
        <w:ind w:left="567" w:hanging="567"/>
        <w:jc w:val="both"/>
        <w:rPr>
          <w:rFonts w:ascii="Arial" w:hAnsi="Arial" w:cs="Arial"/>
          <w:color w:val="A6A6A6"/>
          <w:sz w:val="22"/>
          <w:szCs w:val="22"/>
          <w:lang w:val="es-ES_tradnl"/>
        </w:rPr>
      </w:pPr>
      <w:r w:rsidRPr="005104D7">
        <w:rPr>
          <w:rFonts w:ascii="Arial" w:hAnsi="Arial" w:cs="Arial"/>
          <w:color w:val="A6A6A6"/>
          <w:sz w:val="22"/>
          <w:szCs w:val="22"/>
          <w:lang w:val="es-ES_tradnl"/>
        </w:rPr>
        <w:t xml:space="preserve">Los numerales que conforman el acápite denominado “RESUELVE”, deberán identificarse en letras, negrita y mayúscula, seguido de los </w:t>
      </w:r>
      <w:proofErr w:type="gramStart"/>
      <w:r w:rsidRPr="005104D7">
        <w:rPr>
          <w:rFonts w:ascii="Arial" w:hAnsi="Arial" w:cs="Arial"/>
          <w:color w:val="A6A6A6"/>
          <w:sz w:val="22"/>
          <w:szCs w:val="22"/>
          <w:lang w:val="es-ES_tradnl"/>
        </w:rPr>
        <w:t>dos punto</w:t>
      </w:r>
      <w:proofErr w:type="gramEnd"/>
      <w:r w:rsidRPr="005104D7">
        <w:rPr>
          <w:rFonts w:ascii="Arial" w:hAnsi="Arial" w:cs="Arial"/>
          <w:color w:val="A6A6A6"/>
          <w:sz w:val="22"/>
          <w:szCs w:val="22"/>
          <w:lang w:val="es-ES_tradnl"/>
        </w:rPr>
        <w:t xml:space="preserve"> (:). Ej.: PRIMERO: Lo ordenado en cada numeral deberá tener sangría a 3.0cm., que iniciará desde la margen inicial estipulada para el formato. </w:t>
      </w:r>
    </w:p>
    <w:p w14:paraId="31A9EB37" w14:textId="5253616D" w:rsidR="005104D7" w:rsidRPr="005104D7" w:rsidRDefault="005104D7" w:rsidP="00F814C9">
      <w:pPr>
        <w:numPr>
          <w:ilvl w:val="0"/>
          <w:numId w:val="4"/>
        </w:numPr>
        <w:spacing w:line="360" w:lineRule="auto"/>
        <w:ind w:left="567" w:hanging="567"/>
        <w:jc w:val="both"/>
        <w:rPr>
          <w:rFonts w:ascii="Arial" w:eastAsia="SimSun" w:hAnsi="Arial" w:cs="Arial"/>
        </w:rPr>
      </w:pPr>
      <w:r w:rsidRPr="005104D7">
        <w:rPr>
          <w:rFonts w:ascii="Arial" w:hAnsi="Arial" w:cs="Arial"/>
          <w:color w:val="A6A6A6"/>
          <w:sz w:val="22"/>
          <w:szCs w:val="22"/>
          <w:lang w:val="es-ES_tradnl"/>
        </w:rPr>
        <w:t>Los formatos no podrán tener encabezado distinto al correspondiente al Sistema Integrado de Gestión de Calidad.</w:t>
      </w:r>
    </w:p>
    <w:sectPr w:rsidR="005104D7" w:rsidRPr="005104D7" w:rsidSect="003F749F">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4F90C" w14:textId="77777777" w:rsidR="009C20BD" w:rsidRDefault="009C20BD" w:rsidP="0026538A">
      <w:r>
        <w:separator/>
      </w:r>
    </w:p>
  </w:endnote>
  <w:endnote w:type="continuationSeparator" w:id="0">
    <w:p w14:paraId="42CE1467" w14:textId="77777777" w:rsidR="009C20BD" w:rsidRDefault="009C20BD"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6ADAC" w14:textId="77777777" w:rsidR="00647D76" w:rsidRPr="00443F0D" w:rsidRDefault="00647D76" w:rsidP="00647D76">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6A99657E" wp14:editId="78D4D517">
          <wp:simplePos x="0" y="0"/>
          <wp:positionH relativeFrom="column">
            <wp:posOffset>4624070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1381835E" w14:textId="77777777" w:rsidR="00647D76" w:rsidRPr="00443F0D" w:rsidRDefault="00647D76" w:rsidP="00647D76">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1" w:name="_Hlk211866398"/>
    <w:bookmarkStart w:id="2"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1"/>
  </w:p>
  <w:bookmarkEnd w:id="2"/>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6997E" w14:textId="77777777" w:rsidR="009C20BD" w:rsidRDefault="009C20BD" w:rsidP="0026538A">
      <w:r>
        <w:separator/>
      </w:r>
    </w:p>
  </w:footnote>
  <w:footnote w:type="continuationSeparator" w:id="0">
    <w:p w14:paraId="5D89A5CE" w14:textId="77777777" w:rsidR="009C20BD" w:rsidRDefault="009C20BD" w:rsidP="0026538A">
      <w:r>
        <w:continuationSeparator/>
      </w:r>
    </w:p>
  </w:footnote>
  <w:footnote w:id="1">
    <w:p w14:paraId="7720E9B1" w14:textId="77777777" w:rsidR="005104D7" w:rsidRPr="00506B02" w:rsidRDefault="005104D7" w:rsidP="005104D7">
      <w:pPr>
        <w:pStyle w:val="Textonotapie"/>
        <w:rPr>
          <w:rFonts w:cs="Arial"/>
        </w:rPr>
      </w:pPr>
      <w:r w:rsidRPr="00506B02">
        <w:rPr>
          <w:rStyle w:val="Refdenotaalpie"/>
          <w:rFonts w:cs="Arial"/>
        </w:rPr>
        <w:footnoteRef/>
      </w:r>
      <w:r w:rsidRPr="00506B02">
        <w:rPr>
          <w:rFonts w:cs="Arial"/>
        </w:rPr>
        <w:t>Congreso de Colombia. Diario Oficial 48. Ley 1476 de 2011.</w:t>
      </w:r>
      <w:r w:rsidRPr="00506B02">
        <w:rPr>
          <w:rFonts w:cs="Arial"/>
          <w:sz w:val="12"/>
        </w:rPr>
        <w:t xml:space="preserve"> </w:t>
      </w:r>
      <w:r w:rsidRPr="00506B02">
        <w:rPr>
          <w:rFonts w:cs="Arial"/>
          <w:bCs/>
          <w:color w:val="333333"/>
          <w:shd w:val="clear" w:color="auto" w:fill="FFFFFF"/>
        </w:rPr>
        <w:t>por la cual se expide el régimen de responsabilidad administrativa por pérdida o daño de bienes de propiedad o al servicio del Ministerio de Defensa Nacional, sus entidades adscritas o vinculadas o la Fuerza Pública.</w:t>
      </w:r>
      <w:r w:rsidRPr="00506B02">
        <w:rPr>
          <w:rFonts w:cs="Arial"/>
          <w:sz w:val="12"/>
        </w:rPr>
        <w:t xml:space="preserve"> </w:t>
      </w:r>
      <w:r w:rsidRPr="00506B02">
        <w:rPr>
          <w:rFonts w:cs="Arial"/>
          <w:b/>
          <w:bCs/>
        </w:rPr>
        <w:t>Artículo 100. </w:t>
      </w:r>
      <w:r w:rsidRPr="00506B02">
        <w:rPr>
          <w:rFonts w:cs="Arial"/>
          <w:b/>
          <w:bCs/>
          <w:iCs/>
        </w:rPr>
        <w:t>Suspensión de términos.</w:t>
      </w:r>
      <w:r w:rsidRPr="00506B02">
        <w:rPr>
          <w:rFonts w:cs="Arial"/>
          <w:iCs/>
        </w:rPr>
        <w:t> </w:t>
      </w:r>
      <w:r w:rsidRPr="00506B02">
        <w:rPr>
          <w:rFonts w:cs="Arial"/>
        </w:rPr>
        <w:t>Los términos previstos en la presente ley se suspenderán en los eventos de fuerza mayor o caso fortuito, o por el trámite de una declaración de impedimento o recusación. En tales casos, tanto la suspensión como la reanudación de los términos, se ordenará por el competente mediante auto de trámite, que se notificará por estado al día siguiente y contra el cual no procede recurso alguno.</w:t>
      </w:r>
    </w:p>
  </w:footnote>
  <w:footnote w:id="2">
    <w:p w14:paraId="44B223C7" w14:textId="77777777" w:rsidR="005104D7" w:rsidRPr="00506B02" w:rsidRDefault="005104D7" w:rsidP="005104D7">
      <w:pPr>
        <w:pStyle w:val="Textonotapie"/>
        <w:rPr>
          <w:rFonts w:cs="Arial"/>
          <w:sz w:val="16"/>
          <w:szCs w:val="16"/>
        </w:rPr>
      </w:pPr>
      <w:r w:rsidRPr="00506B02">
        <w:rPr>
          <w:rStyle w:val="Refdenotaalpie"/>
          <w:rFonts w:cs="Arial"/>
          <w:sz w:val="16"/>
          <w:szCs w:val="16"/>
        </w:rPr>
        <w:footnoteRef/>
      </w:r>
      <w:r w:rsidRPr="00506B02">
        <w:rPr>
          <w:rFonts w:cs="Arial"/>
          <w:sz w:val="16"/>
          <w:szCs w:val="16"/>
        </w:rPr>
        <w:t xml:space="preserve"> Ibídem. ARTÍCULO 295. NOTIFICACIONES POR ESTADO. &lt;Ver Notas del Editor&gt; Las notificaciones de autos y sentencias que no deban hacerse de otra manera se cumplirán por medio de anotación en estados que elaborará el Secretario. La inserción en el estado se hará al día siguiente a la fecha de la providencia, y en él deberá constar:</w:t>
      </w:r>
    </w:p>
    <w:p w14:paraId="011356FF" w14:textId="77777777" w:rsidR="005104D7" w:rsidRPr="00506B02" w:rsidRDefault="005104D7" w:rsidP="005104D7">
      <w:pPr>
        <w:pStyle w:val="Textonotapie"/>
        <w:rPr>
          <w:rFonts w:cs="Arial"/>
          <w:sz w:val="16"/>
          <w:szCs w:val="16"/>
        </w:rPr>
      </w:pPr>
      <w:r w:rsidRPr="00506B02">
        <w:rPr>
          <w:rFonts w:cs="Arial"/>
          <w:sz w:val="16"/>
          <w:szCs w:val="16"/>
        </w:rPr>
        <w:t>1. La determinación de cada proceso por su clase.</w:t>
      </w:r>
    </w:p>
    <w:p w14:paraId="5DFD35F9" w14:textId="77777777" w:rsidR="005104D7" w:rsidRPr="00506B02" w:rsidRDefault="005104D7" w:rsidP="005104D7">
      <w:pPr>
        <w:pStyle w:val="Textonotapie"/>
        <w:rPr>
          <w:rFonts w:cs="Arial"/>
          <w:sz w:val="16"/>
          <w:szCs w:val="16"/>
        </w:rPr>
      </w:pPr>
      <w:r w:rsidRPr="00506B02">
        <w:rPr>
          <w:rFonts w:cs="Arial"/>
          <w:sz w:val="16"/>
          <w:szCs w:val="16"/>
        </w:rPr>
        <w:t>2. La indicación de los nombres del demandante y el demandado, o de las personas interesadas en el proceso o diligencia. Si varias personas integran una parte bastará la designación de la primera de ellas añadiendo la expresión “y otros”.</w:t>
      </w:r>
    </w:p>
    <w:p w14:paraId="560C7A48" w14:textId="77777777" w:rsidR="005104D7" w:rsidRPr="00506B02" w:rsidRDefault="005104D7" w:rsidP="005104D7">
      <w:pPr>
        <w:pStyle w:val="Textonotapie"/>
        <w:rPr>
          <w:rFonts w:cs="Arial"/>
          <w:sz w:val="16"/>
          <w:szCs w:val="16"/>
        </w:rPr>
      </w:pPr>
      <w:r w:rsidRPr="00506B02">
        <w:rPr>
          <w:rFonts w:cs="Arial"/>
          <w:sz w:val="16"/>
          <w:szCs w:val="16"/>
        </w:rPr>
        <w:t>3. La fecha de la providencia.</w:t>
      </w:r>
    </w:p>
    <w:p w14:paraId="37BC05E2" w14:textId="77777777" w:rsidR="005104D7" w:rsidRPr="00506B02" w:rsidRDefault="005104D7" w:rsidP="005104D7">
      <w:pPr>
        <w:pStyle w:val="Textonotapie"/>
        <w:rPr>
          <w:rFonts w:cs="Arial"/>
          <w:sz w:val="16"/>
          <w:szCs w:val="16"/>
        </w:rPr>
      </w:pPr>
      <w:r w:rsidRPr="00506B02">
        <w:rPr>
          <w:rFonts w:cs="Arial"/>
          <w:sz w:val="16"/>
          <w:szCs w:val="16"/>
        </w:rPr>
        <w:t>4. La fecha del estado y la firma del Secretario.</w:t>
      </w:r>
    </w:p>
    <w:p w14:paraId="433A6DE4" w14:textId="77777777" w:rsidR="005104D7" w:rsidRPr="00506B02" w:rsidRDefault="005104D7" w:rsidP="005104D7">
      <w:pPr>
        <w:pStyle w:val="Textonotapie"/>
        <w:rPr>
          <w:rFonts w:cs="Arial"/>
          <w:sz w:val="16"/>
          <w:szCs w:val="16"/>
        </w:rPr>
      </w:pPr>
      <w:r w:rsidRPr="00506B02">
        <w:rPr>
          <w:rFonts w:cs="Arial"/>
          <w:sz w:val="16"/>
          <w:szCs w:val="16"/>
        </w:rPr>
        <w:t>El estado se fijará en un lugar visible de la Secretaría, al comenzar la primera hora hábil del respectivo día, y se desfijará al finalizar la última hora hábil del mismo.</w:t>
      </w:r>
    </w:p>
    <w:p w14:paraId="3396A5E9" w14:textId="77777777" w:rsidR="005104D7" w:rsidRPr="00506B02" w:rsidRDefault="005104D7" w:rsidP="005104D7">
      <w:pPr>
        <w:pStyle w:val="Textonotapie"/>
        <w:rPr>
          <w:rFonts w:cs="Arial"/>
          <w:sz w:val="16"/>
          <w:szCs w:val="16"/>
        </w:rPr>
      </w:pPr>
      <w:r w:rsidRPr="00506B02">
        <w:rPr>
          <w:rFonts w:cs="Arial"/>
          <w:sz w:val="16"/>
          <w:szCs w:val="16"/>
        </w:rPr>
        <w:t>De las notificaciones hechas por estado el Secretario dejará constancia con su firma al pie de la providencia notificada.</w:t>
      </w:r>
    </w:p>
    <w:p w14:paraId="3567AC91" w14:textId="77777777" w:rsidR="005104D7" w:rsidRPr="00506B02" w:rsidRDefault="005104D7" w:rsidP="005104D7">
      <w:pPr>
        <w:pStyle w:val="Textonotapie"/>
        <w:rPr>
          <w:rFonts w:cs="Arial"/>
          <w:sz w:val="16"/>
          <w:szCs w:val="16"/>
        </w:rPr>
      </w:pPr>
      <w:r w:rsidRPr="00506B02">
        <w:rPr>
          <w:rFonts w:cs="Arial"/>
          <w:sz w:val="16"/>
          <w:szCs w:val="16"/>
        </w:rPr>
        <w:t>De los estados se dejará un duplicado autorizado por el Secretario. Ambos ejemplares se coleccionarán por separado en orden riguroso de fechas para su conservación en el archivo, y uno de ellos podrá ser examinado por las partes o sus apoderados bajo la vigilancia de aquel.</w:t>
      </w:r>
    </w:p>
    <w:p w14:paraId="6554171B" w14:textId="77777777" w:rsidR="005104D7" w:rsidRPr="00506B02" w:rsidRDefault="005104D7" w:rsidP="005104D7">
      <w:pPr>
        <w:pStyle w:val="Textonotapie"/>
        <w:rPr>
          <w:rFonts w:cs="Arial"/>
          <w:sz w:val="16"/>
          <w:szCs w:val="16"/>
        </w:rPr>
      </w:pPr>
      <w:r w:rsidRPr="00506B02">
        <w:rPr>
          <w:rFonts w:cs="Arial"/>
          <w:sz w:val="16"/>
          <w:szCs w:val="16"/>
        </w:rPr>
        <w:t>PARÁGRAFO. Cuando se cuente con los recursos técnicos los estados se publicarán por mensaje de datos, caso en el cual no deberán imprimirse ni firmarse por el Secretario.</w:t>
      </w:r>
    </w:p>
    <w:p w14:paraId="66075E3E" w14:textId="77777777" w:rsidR="005104D7" w:rsidRPr="00506B02" w:rsidRDefault="005104D7" w:rsidP="005104D7">
      <w:pPr>
        <w:pStyle w:val="Textonotapie"/>
        <w:rPr>
          <w:rFonts w:cs="Arial"/>
        </w:rPr>
      </w:pPr>
      <w:r w:rsidRPr="00506B02">
        <w:rPr>
          <w:rFonts w:cs="Arial"/>
          <w:sz w:val="16"/>
          <w:szCs w:val="16"/>
        </w:rPr>
        <w:t>Cuando se habiliten sistemas de información de la gestión judicial, la notificación por estado solo podrá hacerse con posterioridad a la incorporación de la información en dicho sistema.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647D76" w:rsidRPr="00333E73" w14:paraId="1DB1057F" w14:textId="77777777" w:rsidTr="0087342E">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2A9EBE39" w14:textId="77777777" w:rsidR="00647D76" w:rsidRDefault="00647D76" w:rsidP="00647D76">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20580062" wp14:editId="6B136360">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4598A" w14:textId="77777777" w:rsidR="00647D76" w:rsidRPr="00195E33" w:rsidRDefault="00647D76" w:rsidP="00647D76">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071BCBE4" w14:textId="77777777" w:rsidR="00647D76" w:rsidRPr="00195E33" w:rsidRDefault="00647D76" w:rsidP="00647D76">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5069AB9D" w14:textId="77777777" w:rsidR="00647D76" w:rsidRPr="00195E33" w:rsidRDefault="00647D76" w:rsidP="00647D76">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00E99250" w14:textId="77777777" w:rsidR="00647D76" w:rsidRDefault="00647D76" w:rsidP="00647D76">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1B9EA63C" w14:textId="77777777" w:rsidR="00647D76" w:rsidRPr="00333E73" w:rsidRDefault="00647D76" w:rsidP="00647D76">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05C14DB" w14:textId="77777777" w:rsidR="00647D76" w:rsidRPr="000939CE" w:rsidRDefault="00647D76" w:rsidP="00647D76">
          <w:pPr>
            <w:suppressLineNumbers/>
            <w:tabs>
              <w:tab w:val="center" w:pos="4818"/>
              <w:tab w:val="right" w:pos="9637"/>
            </w:tabs>
            <w:spacing w:line="276" w:lineRule="auto"/>
            <w:jc w:val="center"/>
            <w:rPr>
              <w:rFonts w:ascii="Arial" w:hAnsi="Arial" w:cs="Arial"/>
              <w:b/>
              <w:color w:val="000000"/>
              <w:sz w:val="16"/>
              <w:szCs w:val="16"/>
              <w:lang w:eastAsia="en-US"/>
            </w:rPr>
          </w:pPr>
          <w:r w:rsidRPr="0047424B">
            <w:rPr>
              <w:rFonts w:ascii="Arial" w:hAnsi="Arial" w:cs="Arial"/>
              <w:b/>
              <w:sz w:val="20"/>
              <w:szCs w:val="16"/>
              <w:lang w:eastAsia="en-US"/>
            </w:rPr>
            <w:t>AUTO QUE ORDENA REANUDACIÓN DE TÉRMINOS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798D85B" w14:textId="14A558BB" w:rsidR="00647D76" w:rsidRPr="00195E33" w:rsidRDefault="00647D76" w:rsidP="00647D76">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5C5F1C">
            <w:rPr>
              <w:rFonts w:ascii="Arial" w:hAnsi="Arial" w:cs="Arial"/>
              <w:noProof/>
              <w:sz w:val="16"/>
              <w:szCs w:val="16"/>
              <w:lang w:eastAsia="en-US"/>
            </w:rPr>
            <w:t>2</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5C5F1C">
            <w:rPr>
              <w:rFonts w:ascii="Arial" w:hAnsi="Arial" w:cs="Arial"/>
              <w:noProof/>
              <w:sz w:val="16"/>
              <w:szCs w:val="16"/>
              <w:lang w:eastAsia="en-US"/>
            </w:rPr>
            <w:t>4</w:t>
          </w:r>
          <w:r w:rsidRPr="00195E33">
            <w:rPr>
              <w:rFonts w:ascii="Arial" w:hAnsi="Arial" w:cs="Arial"/>
              <w:sz w:val="16"/>
              <w:szCs w:val="16"/>
              <w:lang w:eastAsia="en-US"/>
            </w:rPr>
            <w:fldChar w:fldCharType="end"/>
          </w:r>
        </w:p>
      </w:tc>
    </w:tr>
    <w:tr w:rsidR="00647D76" w:rsidRPr="00333E73" w14:paraId="2DE548CE" w14:textId="77777777" w:rsidTr="0087342E">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2B2CA09F" w14:textId="77777777" w:rsidR="00647D76" w:rsidRDefault="00647D76" w:rsidP="00647D76">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A1AB22D" w14:textId="77777777" w:rsidR="00647D76" w:rsidRPr="000939CE" w:rsidRDefault="00647D76" w:rsidP="00647D76">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D324DF4" w14:textId="3AB9349F" w:rsidR="00647D76" w:rsidRPr="00647D76" w:rsidRDefault="00647D76" w:rsidP="00647D76">
          <w:pPr>
            <w:suppressLineNumbers/>
            <w:tabs>
              <w:tab w:val="center" w:pos="4818"/>
              <w:tab w:val="right" w:pos="9637"/>
            </w:tabs>
            <w:spacing w:line="276" w:lineRule="auto"/>
            <w:rPr>
              <w:rFonts w:ascii="Arial" w:hAnsi="Arial" w:cs="Arial"/>
              <w:sz w:val="16"/>
              <w:szCs w:val="16"/>
              <w:lang w:eastAsia="en-US"/>
            </w:rPr>
          </w:pPr>
          <w:r w:rsidRPr="00647D76">
            <w:rPr>
              <w:rFonts w:ascii="Arial" w:hAnsi="Arial" w:cs="Arial"/>
              <w:b/>
              <w:sz w:val="16"/>
              <w:szCs w:val="16"/>
              <w:lang w:eastAsia="en-US"/>
            </w:rPr>
            <w:t>Código</w:t>
          </w:r>
          <w:r w:rsidRPr="00647D76">
            <w:rPr>
              <w:rFonts w:ascii="Arial" w:hAnsi="Arial" w:cs="Arial"/>
              <w:sz w:val="16"/>
              <w:szCs w:val="16"/>
              <w:lang w:eastAsia="en-US"/>
            </w:rPr>
            <w:t xml:space="preserve">: </w:t>
          </w:r>
          <w:r w:rsidRPr="00647D76">
            <w:rPr>
              <w:rStyle w:val="span"/>
              <w:rFonts w:ascii="Arial" w:hAnsi="Arial" w:cs="Arial"/>
              <w:sz w:val="16"/>
              <w:szCs w:val="16"/>
              <w:lang w:eastAsia="en-US"/>
            </w:rPr>
            <w:t>FO-DADAE-2075</w:t>
          </w:r>
        </w:p>
      </w:tc>
    </w:tr>
    <w:tr w:rsidR="00647D76" w:rsidRPr="00333E73" w14:paraId="60D583C0" w14:textId="77777777" w:rsidTr="0087342E">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026E565" w14:textId="77777777" w:rsidR="00647D76" w:rsidRDefault="00647D76" w:rsidP="00647D76">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F3B365E" w14:textId="77777777" w:rsidR="00647D76" w:rsidRPr="000939CE" w:rsidRDefault="00647D76" w:rsidP="00647D76">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DA1BCD2" w14:textId="658662A5" w:rsidR="00647D76" w:rsidRPr="00647D76" w:rsidRDefault="00647D76" w:rsidP="00647D76">
          <w:pPr>
            <w:suppressLineNumbers/>
            <w:tabs>
              <w:tab w:val="center" w:pos="4818"/>
              <w:tab w:val="right" w:pos="9637"/>
            </w:tabs>
            <w:spacing w:line="276" w:lineRule="auto"/>
            <w:rPr>
              <w:rFonts w:ascii="Arial" w:hAnsi="Arial" w:cs="Arial"/>
              <w:sz w:val="16"/>
              <w:szCs w:val="16"/>
              <w:lang w:eastAsia="en-US"/>
            </w:rPr>
          </w:pPr>
          <w:r w:rsidRPr="00647D76">
            <w:rPr>
              <w:rFonts w:ascii="Arial" w:hAnsi="Arial" w:cs="Arial"/>
              <w:b/>
              <w:sz w:val="16"/>
              <w:szCs w:val="16"/>
              <w:lang w:eastAsia="en-US"/>
            </w:rPr>
            <w:t>Versión:</w:t>
          </w:r>
          <w:r w:rsidRPr="00647D76">
            <w:rPr>
              <w:rFonts w:ascii="Arial" w:hAnsi="Arial" w:cs="Arial"/>
              <w:sz w:val="16"/>
              <w:szCs w:val="16"/>
              <w:lang w:eastAsia="en-US"/>
            </w:rPr>
            <w:t xml:space="preserve"> </w:t>
          </w:r>
          <w:r>
            <w:rPr>
              <w:rFonts w:ascii="Arial" w:hAnsi="Arial" w:cs="Arial"/>
              <w:sz w:val="16"/>
              <w:szCs w:val="16"/>
              <w:lang w:eastAsia="en-US"/>
            </w:rPr>
            <w:t>2</w:t>
          </w:r>
        </w:p>
      </w:tc>
    </w:tr>
    <w:tr w:rsidR="00647D76" w:rsidRPr="00333E73" w14:paraId="70D46C9F" w14:textId="77777777" w:rsidTr="0087342E">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7A2C572E" w14:textId="77777777" w:rsidR="00647D76" w:rsidRDefault="00647D76" w:rsidP="00647D76">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2197846" w14:textId="77777777" w:rsidR="00647D76" w:rsidRPr="000939CE" w:rsidRDefault="00647D76" w:rsidP="00647D76">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627D2F1" w14:textId="5B48E7E5" w:rsidR="00647D76" w:rsidRPr="00195E33" w:rsidRDefault="00647D76" w:rsidP="00647D76">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5C5F1C" w:rsidRPr="005C5F1C">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5104D7" w:rsidRDefault="005518DA" w:rsidP="005518DA">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2953"/>
    <w:rsid w:val="0023350E"/>
    <w:rsid w:val="00240393"/>
    <w:rsid w:val="00242F4B"/>
    <w:rsid w:val="00246C8D"/>
    <w:rsid w:val="00251563"/>
    <w:rsid w:val="00252056"/>
    <w:rsid w:val="00253B2E"/>
    <w:rsid w:val="00254AD7"/>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517"/>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104D7"/>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C5F1C"/>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47D76"/>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03A55"/>
    <w:rsid w:val="007115F3"/>
    <w:rsid w:val="00714E80"/>
    <w:rsid w:val="00715A83"/>
    <w:rsid w:val="00716728"/>
    <w:rsid w:val="00716EE4"/>
    <w:rsid w:val="00725E48"/>
    <w:rsid w:val="007268A2"/>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20BD"/>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1AEA"/>
    <w:rsid w:val="00B36D32"/>
    <w:rsid w:val="00B37064"/>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C2113"/>
    <w:rsid w:val="00BC68CE"/>
    <w:rsid w:val="00BD235B"/>
    <w:rsid w:val="00BD67F4"/>
    <w:rsid w:val="00BD7391"/>
    <w:rsid w:val="00BF4036"/>
    <w:rsid w:val="00C06FE2"/>
    <w:rsid w:val="00C12C46"/>
    <w:rsid w:val="00C13D6D"/>
    <w:rsid w:val="00C20B1D"/>
    <w:rsid w:val="00C20CB8"/>
    <w:rsid w:val="00C22E28"/>
    <w:rsid w:val="00C32397"/>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95288"/>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40AE"/>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714F"/>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C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C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Footnote"/>
    <w:uiPriority w:val="99"/>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1470B-12EF-46A1-8C54-335BE7F57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1109</Words>
  <Characters>6104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5</cp:revision>
  <cp:lastPrinted>2010-06-08T23:09:00Z</cp:lastPrinted>
  <dcterms:created xsi:type="dcterms:W3CDTF">2026-01-22T22:51:00Z</dcterms:created>
  <dcterms:modified xsi:type="dcterms:W3CDTF">2026-02-11T12:55:00Z</dcterms:modified>
</cp:coreProperties>
</file>