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A3" w:rsidRDefault="000425A3" w:rsidP="000425A3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  <w:bookmarkStart w:id="0" w:name="_GoBack"/>
      <w:bookmarkEnd w:id="0"/>
    </w:p>
    <w:p w:rsidR="000425A3" w:rsidRDefault="000425A3" w:rsidP="000425A3">
      <w:pPr>
        <w:spacing w:line="360" w:lineRule="auto"/>
        <w:rPr>
          <w:rFonts w:ascii="Arial" w:eastAsia="SimSun" w:hAnsi="Arial" w:cs="Arial"/>
          <w:b/>
          <w:color w:val="BFBFBF" w:themeColor="background1" w:themeShade="BF"/>
        </w:rPr>
      </w:pPr>
    </w:p>
    <w:p w:rsidR="000425A3" w:rsidRDefault="000425A3" w:rsidP="000425A3">
      <w:pPr>
        <w:spacing w:line="360" w:lineRule="auto"/>
        <w:rPr>
          <w:rFonts w:ascii="Arial" w:eastAsia="SimSun" w:hAnsi="Arial" w:cs="Arial"/>
          <w:b/>
          <w:color w:val="BFBFBF" w:themeColor="background1" w:themeShade="BF"/>
        </w:rPr>
      </w:pPr>
    </w:p>
    <w:p w:rsidR="000425A3" w:rsidRPr="000425A3" w:rsidRDefault="000425A3" w:rsidP="00BC6CCC">
      <w:pPr>
        <w:spacing w:line="360" w:lineRule="auto"/>
        <w:ind w:right="142"/>
        <w:jc w:val="both"/>
        <w:rPr>
          <w:lang w:val="es-ES_tradnl"/>
        </w:rPr>
      </w:pPr>
      <w:r w:rsidRPr="0021429E">
        <w:rPr>
          <w:rFonts w:ascii="Arial" w:eastAsia="SimSun" w:hAnsi="Arial" w:cs="Arial"/>
          <w:color w:val="BFBFBF" w:themeColor="background1" w:themeShade="BF"/>
        </w:rPr>
        <w:t>Ciudad y Fecha</w:t>
      </w:r>
      <w:r>
        <w:rPr>
          <w:rFonts w:ascii="Arial" w:eastAsia="SimSun" w:hAnsi="Arial" w:cs="Arial"/>
          <w:color w:val="BFBFBF" w:themeColor="background1" w:themeShade="BF"/>
        </w:rPr>
        <w:t xml:space="preserve"> </w:t>
      </w:r>
      <w:r w:rsidRPr="0021429E">
        <w:rPr>
          <w:rFonts w:ascii="Arial" w:eastAsia="SimSun" w:hAnsi="Arial" w:cs="Arial"/>
          <w:color w:val="BFBFBF" w:themeColor="background1" w:themeShade="BF"/>
        </w:rPr>
        <w:t xml:space="preserve">(… </w:t>
      </w:r>
      <w:r>
        <w:rPr>
          <w:rFonts w:ascii="Arial" w:eastAsia="SimSun" w:hAnsi="Arial" w:cs="Arial"/>
          <w:color w:val="BFBFBF" w:themeColor="background1" w:themeShade="BF"/>
        </w:rPr>
        <w:t xml:space="preserve">Se coloca la </w:t>
      </w:r>
      <w:r>
        <w:rPr>
          <w:rFonts w:ascii="Arial" w:hAnsi="Arial" w:cs="Arial"/>
          <w:color w:val="BFBFBF" w:themeColor="background1" w:themeShade="BF"/>
        </w:rPr>
        <w:t xml:space="preserve">Ciudad donde se adelanta la investigación seguida entre paréntesis del Departamento, separados de una coma (,) continua la fecha </w:t>
      </w:r>
      <w:r w:rsidRPr="0021429E">
        <w:rPr>
          <w:rFonts w:ascii="Arial" w:hAnsi="Arial" w:cs="Arial"/>
          <w:color w:val="BFBFBF" w:themeColor="background1" w:themeShade="BF"/>
        </w:rPr>
        <w:t xml:space="preserve">en letras y números o con fechador </w:t>
      </w:r>
      <w:r w:rsidRPr="0021429E">
        <w:rPr>
          <w:rFonts w:ascii="Arial" w:eastAsia="SimSun" w:hAnsi="Arial" w:cs="Arial"/>
          <w:color w:val="BFBFBF" w:themeColor="background1" w:themeShade="BF"/>
        </w:rPr>
        <w:t>…).</w:t>
      </w:r>
    </w:p>
    <w:p w:rsidR="00AF04D0" w:rsidRPr="000425A3" w:rsidRDefault="00AF04D0" w:rsidP="00BC6CCC">
      <w:pPr>
        <w:tabs>
          <w:tab w:val="left" w:pos="2410"/>
        </w:tabs>
        <w:spacing w:line="360" w:lineRule="auto"/>
        <w:ind w:right="142"/>
        <w:jc w:val="both"/>
        <w:rPr>
          <w:rFonts w:ascii="Arial" w:hAnsi="Arial" w:cs="Arial"/>
          <w:iCs/>
          <w:lang w:val="es-ES_tradnl"/>
        </w:rPr>
      </w:pPr>
    </w:p>
    <w:p w:rsidR="00B67C66" w:rsidRPr="000425A3" w:rsidRDefault="00B67C66" w:rsidP="00BC6CCC">
      <w:pPr>
        <w:tabs>
          <w:tab w:val="left" w:pos="2410"/>
        </w:tabs>
        <w:spacing w:line="360" w:lineRule="auto"/>
        <w:ind w:right="142"/>
        <w:jc w:val="both"/>
        <w:rPr>
          <w:rFonts w:ascii="Arial" w:hAnsi="Arial" w:cs="Arial"/>
          <w:iCs/>
          <w:lang w:val="es-ES_tradnl"/>
        </w:rPr>
      </w:pPr>
    </w:p>
    <w:p w:rsidR="00AF04D0" w:rsidRPr="000425A3" w:rsidRDefault="00AF04D0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center"/>
        <w:rPr>
          <w:rFonts w:ascii="Arial" w:hAnsi="Arial" w:cs="Arial"/>
          <w:spacing w:val="-3"/>
          <w:u w:val="single"/>
          <w:lang w:val="es-CO"/>
        </w:rPr>
      </w:pPr>
      <w:r w:rsidRPr="000425A3">
        <w:rPr>
          <w:rFonts w:ascii="Arial" w:hAnsi="Arial" w:cs="Arial"/>
          <w:b/>
          <w:spacing w:val="-3"/>
          <w:sz w:val="26"/>
          <w:szCs w:val="26"/>
          <w:u w:val="single"/>
          <w:lang w:val="es-CO"/>
        </w:rPr>
        <w:t>NOMBRAMIENTO DEL SECRETARIO</w:t>
      </w:r>
    </w:p>
    <w:p w:rsidR="00AF04D0" w:rsidRPr="000425A3" w:rsidRDefault="00AF04D0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spacing w:val="-3"/>
          <w:lang w:val="es-CO"/>
        </w:rPr>
      </w:pPr>
    </w:p>
    <w:p w:rsidR="00AF04D0" w:rsidRPr="00B67C66" w:rsidRDefault="00AF04D0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spacing w:val="-3"/>
          <w:lang w:val="es-CO"/>
        </w:rPr>
      </w:pPr>
      <w:r w:rsidRPr="00B67C66">
        <w:rPr>
          <w:rFonts w:ascii="Arial" w:hAnsi="Arial" w:cs="Arial"/>
          <w:spacing w:val="-3"/>
          <w:lang w:val="es-CO"/>
        </w:rPr>
        <w:t xml:space="preserve">Para los efectos ordenados por el señor </w:t>
      </w:r>
      <w:r w:rsidRPr="00B67C66">
        <w:rPr>
          <w:rFonts w:ascii="Arial" w:hAnsi="Arial" w:cs="Arial"/>
          <w:i/>
          <w:color w:val="BFBFBF" w:themeColor="background1" w:themeShade="BF"/>
          <w:spacing w:val="-3"/>
          <w:lang w:val="es-CO"/>
        </w:rPr>
        <w:t>(Grado y nombre Funcionario Competente o Funcionario de Instrucción)</w:t>
      </w:r>
      <w:r w:rsidRPr="00B67C66">
        <w:rPr>
          <w:rFonts w:ascii="Arial" w:hAnsi="Arial" w:cs="Arial"/>
          <w:spacing w:val="-3"/>
          <w:lang w:val="es-CO"/>
        </w:rPr>
        <w:t xml:space="preserve"> en auto de fecha </w:t>
      </w:r>
      <w:r w:rsidRPr="00B67C66">
        <w:rPr>
          <w:rFonts w:ascii="Arial" w:hAnsi="Arial" w:cs="Arial"/>
          <w:i/>
          <w:color w:val="BFBFBF" w:themeColor="background1" w:themeShade="BF"/>
          <w:spacing w:val="-3"/>
          <w:lang w:val="es-CO"/>
        </w:rPr>
        <w:t>(en letras y números)</w:t>
      </w:r>
      <w:r w:rsidRPr="00B67C66">
        <w:rPr>
          <w:rFonts w:ascii="Arial" w:hAnsi="Arial" w:cs="Arial"/>
          <w:color w:val="BFBFBF" w:themeColor="background1" w:themeShade="BF"/>
          <w:spacing w:val="-3"/>
          <w:lang w:val="es-CO"/>
        </w:rPr>
        <w:t xml:space="preserve"> </w:t>
      </w:r>
      <w:r w:rsidRPr="00B67C66">
        <w:rPr>
          <w:rFonts w:ascii="Arial" w:hAnsi="Arial" w:cs="Arial"/>
          <w:spacing w:val="-3"/>
          <w:lang w:val="es-CO"/>
        </w:rPr>
        <w:t xml:space="preserve">dentro de la Investigación Administrativa </w:t>
      </w:r>
      <w:r w:rsidR="00400BEB">
        <w:rPr>
          <w:rFonts w:ascii="Arial" w:hAnsi="Arial" w:cs="Arial"/>
          <w:spacing w:val="-3"/>
          <w:lang w:val="es-CO"/>
        </w:rPr>
        <w:t xml:space="preserve">con radicado SIDAE </w:t>
      </w:r>
      <w:r w:rsidRPr="00B67C66">
        <w:rPr>
          <w:rFonts w:ascii="Arial" w:hAnsi="Arial" w:cs="Arial"/>
          <w:spacing w:val="-3"/>
          <w:lang w:val="es-CO"/>
        </w:rPr>
        <w:t xml:space="preserve">No. </w:t>
      </w:r>
      <w:r w:rsidR="000425A3" w:rsidRPr="0058013F">
        <w:rPr>
          <w:rFonts w:cs="Arial"/>
          <w:color w:val="BFBFBF" w:themeColor="background1" w:themeShade="BF"/>
        </w:rPr>
        <w:t>(</w:t>
      </w:r>
      <w:r w:rsidR="000425A3">
        <w:rPr>
          <w:rFonts w:cs="Arial"/>
          <w:color w:val="BFBFBF" w:themeColor="background1" w:themeShade="BF"/>
        </w:rPr>
        <w:t xml:space="preserve">… </w:t>
      </w:r>
      <w:r w:rsidR="000425A3" w:rsidRPr="005771DE">
        <w:rPr>
          <w:rFonts w:ascii="Arial" w:hAnsi="Arial" w:cs="Arial"/>
          <w:color w:val="BFBFBF" w:themeColor="background1" w:themeShade="BF"/>
        </w:rPr>
        <w:t xml:space="preserve">Se </w:t>
      </w:r>
      <w:r w:rsidR="00400BEB">
        <w:rPr>
          <w:rFonts w:ascii="Arial" w:hAnsi="Arial" w:cs="Arial"/>
          <w:color w:val="BFBFBF" w:themeColor="background1" w:themeShade="BF"/>
        </w:rPr>
        <w:t xml:space="preserve">cita </w:t>
      </w:r>
      <w:r w:rsidR="000425A3">
        <w:rPr>
          <w:rFonts w:ascii="Arial" w:hAnsi="Arial" w:cs="Arial"/>
          <w:color w:val="BFBFBF" w:themeColor="background1" w:themeShade="BF"/>
        </w:rPr>
        <w:t xml:space="preserve">el </w:t>
      </w:r>
      <w:r w:rsidR="00400BEB">
        <w:rPr>
          <w:rFonts w:ascii="Arial" w:hAnsi="Arial" w:cs="Arial"/>
          <w:color w:val="BFBFBF" w:themeColor="background1" w:themeShade="BF"/>
        </w:rPr>
        <w:t xml:space="preserve">número </w:t>
      </w:r>
      <w:r w:rsidR="000425A3">
        <w:rPr>
          <w:rFonts w:ascii="Arial" w:hAnsi="Arial" w:cs="Arial"/>
          <w:color w:val="BFBFBF" w:themeColor="background1" w:themeShade="BF"/>
        </w:rPr>
        <w:t xml:space="preserve">radicado </w:t>
      </w:r>
      <w:r w:rsidR="00400BEB">
        <w:rPr>
          <w:rFonts w:ascii="Arial" w:hAnsi="Arial" w:cs="Arial"/>
          <w:color w:val="BFBFBF" w:themeColor="background1" w:themeShade="BF"/>
        </w:rPr>
        <w:t xml:space="preserve">proceso que asigna la plataforma SIJEN </w:t>
      </w:r>
      <w:r w:rsidR="000425A3">
        <w:rPr>
          <w:rFonts w:ascii="Arial" w:hAnsi="Arial" w:cs="Arial"/>
          <w:color w:val="BFBFBF" w:themeColor="background1" w:themeShade="BF"/>
        </w:rPr>
        <w:t>…)</w:t>
      </w:r>
      <w:r w:rsidRPr="00B67C66">
        <w:rPr>
          <w:rFonts w:ascii="Arial" w:hAnsi="Arial" w:cs="Arial"/>
          <w:spacing w:val="-3"/>
          <w:lang w:val="es-CO"/>
        </w:rPr>
        <w:t>, en cumplimiento de las funciones y deberes</w:t>
      </w:r>
      <w:r w:rsidRPr="00B67C66">
        <w:rPr>
          <w:rStyle w:val="Refdenotaalpie"/>
          <w:rFonts w:ascii="Arial" w:hAnsi="Arial" w:cs="Arial"/>
          <w:color w:val="7F7F7F"/>
          <w:spacing w:val="-3"/>
          <w:lang w:val="es-CO"/>
        </w:rPr>
        <w:footnoteReference w:id="1"/>
      </w:r>
      <w:r w:rsidRPr="00B67C66">
        <w:rPr>
          <w:rFonts w:ascii="Arial" w:hAnsi="Arial" w:cs="Arial"/>
          <w:color w:val="7F7F7F"/>
          <w:spacing w:val="-3"/>
          <w:lang w:val="es-CO"/>
        </w:rPr>
        <w:t xml:space="preserve"> (</w:t>
      </w:r>
      <w:r w:rsidRPr="00B67C66">
        <w:rPr>
          <w:rFonts w:ascii="Arial" w:hAnsi="Arial" w:cs="Arial"/>
          <w:i/>
          <w:color w:val="BFBFBF" w:themeColor="background1" w:themeShade="BF"/>
          <w:spacing w:val="-3"/>
          <w:lang w:val="es-CO"/>
        </w:rPr>
        <w:t>caso en el cual lo haga el Funcionario de Instrucción)</w:t>
      </w:r>
      <w:r w:rsidRPr="00B67C66">
        <w:rPr>
          <w:rFonts w:ascii="Arial" w:hAnsi="Arial" w:cs="Arial"/>
          <w:color w:val="BFBFBF" w:themeColor="background1" w:themeShade="BF"/>
          <w:spacing w:val="-3"/>
          <w:lang w:val="es-CO"/>
        </w:rPr>
        <w:t xml:space="preserve"> </w:t>
      </w:r>
      <w:r w:rsidRPr="00B67C66">
        <w:rPr>
          <w:rFonts w:ascii="Arial" w:hAnsi="Arial" w:cs="Arial"/>
          <w:spacing w:val="-3"/>
          <w:lang w:val="es-CO"/>
        </w:rPr>
        <w:t xml:space="preserve">que la ley me otorga como Funcionario de Instrucción, se nombra al señor </w:t>
      </w:r>
      <w:r w:rsidRPr="00B67C66">
        <w:rPr>
          <w:rFonts w:ascii="Arial" w:hAnsi="Arial" w:cs="Arial"/>
          <w:color w:val="7F7F7F"/>
          <w:spacing w:val="-3"/>
          <w:lang w:val="es-CO"/>
        </w:rPr>
        <w:t>(</w:t>
      </w:r>
      <w:r w:rsidRPr="00B67C66">
        <w:rPr>
          <w:rFonts w:ascii="Arial" w:hAnsi="Arial" w:cs="Arial"/>
          <w:i/>
          <w:color w:val="BFBFBF" w:themeColor="background1" w:themeShade="BF"/>
          <w:spacing w:val="-3"/>
          <w:lang w:val="es-CO"/>
        </w:rPr>
        <w:t xml:space="preserve">Grado, Nombres y Apellidos) </w:t>
      </w:r>
      <w:r w:rsidRPr="00B67C66">
        <w:rPr>
          <w:rFonts w:ascii="Arial" w:hAnsi="Arial" w:cs="Arial"/>
          <w:spacing w:val="-3"/>
          <w:lang w:val="es-CO"/>
        </w:rPr>
        <w:t xml:space="preserve">como secretario de la presente investigación para que cumpla los deberes </w:t>
      </w:r>
      <w:r w:rsidR="006C31BC" w:rsidRPr="00B67C66">
        <w:rPr>
          <w:rFonts w:ascii="Arial" w:hAnsi="Arial" w:cs="Arial"/>
          <w:spacing w:val="-3"/>
          <w:lang w:val="es-CO"/>
        </w:rPr>
        <w:t>previstos</w:t>
      </w:r>
      <w:r w:rsidRPr="00B67C66">
        <w:rPr>
          <w:rFonts w:ascii="Arial" w:hAnsi="Arial" w:cs="Arial"/>
          <w:spacing w:val="-3"/>
          <w:lang w:val="es-CO"/>
        </w:rPr>
        <w:t xml:space="preserve"> en el artículo 47</w:t>
      </w:r>
      <w:r w:rsidRPr="00B67C66">
        <w:rPr>
          <w:rStyle w:val="Refdenotaalpie"/>
          <w:rFonts w:ascii="Arial" w:hAnsi="Arial" w:cs="Arial"/>
          <w:spacing w:val="-3"/>
          <w:lang w:val="es-CO"/>
        </w:rPr>
        <w:footnoteReference w:id="2"/>
      </w:r>
      <w:r w:rsidRPr="00B67C66">
        <w:rPr>
          <w:rFonts w:ascii="Arial" w:hAnsi="Arial" w:cs="Arial"/>
          <w:spacing w:val="-3"/>
          <w:lang w:val="es-CO"/>
        </w:rPr>
        <w:t xml:space="preserve"> de la Ley 1476 de 2011. El designado tomará posesión del cargo en este Despacho. </w:t>
      </w:r>
    </w:p>
    <w:p w:rsidR="00AF04D0" w:rsidRPr="00B67C66" w:rsidRDefault="00AF04D0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spacing w:val="-3"/>
          <w:sz w:val="10"/>
          <w:lang w:val="es-CO"/>
        </w:rPr>
      </w:pPr>
    </w:p>
    <w:p w:rsidR="000425A3" w:rsidRDefault="000425A3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center"/>
        <w:rPr>
          <w:rFonts w:ascii="Arial" w:hAnsi="Arial" w:cs="Arial"/>
          <w:spacing w:val="-3"/>
          <w:lang w:val="es-CO"/>
        </w:rPr>
      </w:pPr>
    </w:p>
    <w:p w:rsidR="00AF04D0" w:rsidRPr="000425A3" w:rsidRDefault="00AF04D0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center"/>
        <w:rPr>
          <w:rFonts w:ascii="Arial" w:hAnsi="Arial" w:cs="Arial"/>
          <w:b/>
          <w:spacing w:val="-3"/>
          <w:sz w:val="26"/>
          <w:szCs w:val="26"/>
          <w:lang w:val="es-CO"/>
        </w:rPr>
      </w:pPr>
      <w:r w:rsidRPr="000425A3">
        <w:rPr>
          <w:rFonts w:ascii="Arial" w:hAnsi="Arial" w:cs="Arial"/>
          <w:b/>
          <w:spacing w:val="-3"/>
          <w:sz w:val="26"/>
          <w:szCs w:val="26"/>
          <w:lang w:val="es-CO"/>
        </w:rPr>
        <w:t>CÚMPLASE,</w:t>
      </w:r>
    </w:p>
    <w:p w:rsidR="000425A3" w:rsidRPr="000425A3" w:rsidRDefault="000425A3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b/>
          <w:spacing w:val="-3"/>
          <w:lang w:val="es-CO"/>
        </w:rPr>
      </w:pPr>
    </w:p>
    <w:p w:rsidR="000425A3" w:rsidRDefault="000425A3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spacing w:val="-3"/>
          <w:lang w:val="es-CO"/>
        </w:rPr>
      </w:pPr>
    </w:p>
    <w:p w:rsidR="000425A3" w:rsidRPr="00B67C66" w:rsidRDefault="000425A3" w:rsidP="00BC6CCC">
      <w:pPr>
        <w:tabs>
          <w:tab w:val="left" w:pos="0"/>
          <w:tab w:val="left" w:pos="708"/>
          <w:tab w:val="left" w:pos="1416"/>
          <w:tab w:val="left" w:pos="2124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right="142"/>
        <w:jc w:val="both"/>
        <w:rPr>
          <w:rFonts w:ascii="Arial" w:hAnsi="Arial" w:cs="Arial"/>
          <w:spacing w:val="-3"/>
          <w:sz w:val="20"/>
          <w:lang w:val="es-CO"/>
        </w:rPr>
      </w:pPr>
    </w:p>
    <w:p w:rsidR="000425A3" w:rsidRPr="000425A3" w:rsidRDefault="000425A3" w:rsidP="00BC6CCC">
      <w:pPr>
        <w:pStyle w:val="Ttulo"/>
        <w:spacing w:line="360" w:lineRule="auto"/>
        <w:ind w:right="142"/>
        <w:rPr>
          <w:b w:val="0"/>
          <w:color w:val="A6A6A6" w:themeColor="background1" w:themeShade="A6"/>
          <w:szCs w:val="24"/>
        </w:rPr>
      </w:pPr>
      <w:r w:rsidRPr="000425A3">
        <w:rPr>
          <w:b w:val="0"/>
          <w:color w:val="A6A6A6" w:themeColor="background1" w:themeShade="A6"/>
          <w:szCs w:val="24"/>
        </w:rPr>
        <w:t>(… Grado, Nombres y Apellidos Funcionario Competente O Instrucción…)</w:t>
      </w:r>
    </w:p>
    <w:p w:rsidR="00B67C66" w:rsidRPr="000425A3" w:rsidRDefault="00AF04D0" w:rsidP="00BC6CCC">
      <w:pPr>
        <w:pStyle w:val="Sinespaciado"/>
        <w:spacing w:line="360" w:lineRule="auto"/>
        <w:ind w:right="142"/>
        <w:jc w:val="center"/>
        <w:rPr>
          <w:rFonts w:ascii="Arial" w:hAnsi="Arial" w:cs="Arial"/>
          <w:color w:val="A6A6A6" w:themeColor="background1" w:themeShade="A6"/>
        </w:rPr>
      </w:pPr>
      <w:r w:rsidRPr="000425A3">
        <w:rPr>
          <w:rFonts w:ascii="Arial" w:hAnsi="Arial" w:cs="Arial"/>
          <w:color w:val="A6A6A6" w:themeColor="background1" w:themeShade="A6"/>
        </w:rPr>
        <w:t>Funcionario de Instr</w:t>
      </w:r>
      <w:r w:rsidR="00B67C66" w:rsidRPr="000425A3">
        <w:rPr>
          <w:rFonts w:ascii="Arial" w:hAnsi="Arial" w:cs="Arial"/>
          <w:color w:val="A6A6A6" w:themeColor="background1" w:themeShade="A6"/>
        </w:rPr>
        <w:t>ucción o Funcionario Competente</w:t>
      </w:r>
    </w:p>
    <w:p w:rsidR="00B67C66" w:rsidRDefault="00B67C66" w:rsidP="00BC6CCC">
      <w:pPr>
        <w:pStyle w:val="Sinespaciado"/>
        <w:spacing w:line="360" w:lineRule="auto"/>
        <w:ind w:right="142"/>
        <w:jc w:val="both"/>
        <w:rPr>
          <w:rFonts w:ascii="Times New Roman" w:hAnsi="Times New Roman"/>
          <w:i/>
          <w:color w:val="7F7F7F"/>
        </w:rPr>
      </w:pPr>
    </w:p>
    <w:p w:rsidR="007954A1" w:rsidRDefault="006C31BC" w:rsidP="00BC6CCC">
      <w:pPr>
        <w:pStyle w:val="Sinespaciado"/>
        <w:spacing w:line="360" w:lineRule="auto"/>
        <w:ind w:right="142"/>
        <w:jc w:val="both"/>
        <w:rPr>
          <w:rFonts w:ascii="Times New Roman" w:hAnsi="Times New Roman"/>
          <w:i/>
          <w:color w:val="7F7F7F"/>
        </w:rPr>
      </w:pPr>
      <w:r w:rsidRPr="006C31BC">
        <w:rPr>
          <w:rFonts w:ascii="Times New Roman" w:hAnsi="Times New Roman"/>
          <w:i/>
          <w:color w:val="7F7F7F"/>
        </w:rPr>
        <w:t xml:space="preserve">NOTA: </w:t>
      </w:r>
      <w:r w:rsidR="00AF04D0" w:rsidRPr="006C31BC">
        <w:rPr>
          <w:rFonts w:ascii="Times New Roman" w:hAnsi="Times New Roman"/>
          <w:i/>
          <w:color w:val="7F7F7F"/>
        </w:rPr>
        <w:t>En las averiguaciones previas y los procesos abreviados no se podrá designar secretario.</w:t>
      </w:r>
    </w:p>
    <w:p w:rsidR="00514B4D" w:rsidRDefault="00514B4D" w:rsidP="000425A3">
      <w:pPr>
        <w:pStyle w:val="Sinespaciado"/>
        <w:spacing w:line="360" w:lineRule="auto"/>
        <w:jc w:val="both"/>
        <w:rPr>
          <w:rFonts w:ascii="Times New Roman" w:hAnsi="Times New Roman"/>
          <w:i/>
          <w:color w:val="7F7F7F"/>
        </w:rPr>
      </w:pPr>
    </w:p>
    <w:p w:rsidR="00514B4D" w:rsidRPr="00514B4D" w:rsidRDefault="00514B4D" w:rsidP="00514B4D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Times New Roman" w:hAnsi="Times New Roman" w:cs="Times New Roman"/>
          <w:b/>
          <w:i/>
          <w:color w:val="BFBFBF"/>
          <w:lang w:val="es-ES_tradnl"/>
        </w:rPr>
      </w:pPr>
    </w:p>
    <w:p w:rsidR="00514B4D" w:rsidRDefault="00514B4D" w:rsidP="00514B4D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/>
          <w:color w:val="A6A6A6"/>
          <w:sz w:val="22"/>
          <w:szCs w:val="22"/>
          <w:lang w:val="es-ES_tradnl"/>
        </w:rPr>
      </w:pPr>
    </w:p>
    <w:p w:rsidR="00514B4D" w:rsidRPr="00514B4D" w:rsidRDefault="00514B4D" w:rsidP="00514B4D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b/>
          <w:color w:val="A6A6A6"/>
          <w:sz w:val="22"/>
          <w:szCs w:val="22"/>
          <w:lang w:val="es-ES_tradnl"/>
        </w:rPr>
        <w:lastRenderedPageBreak/>
        <w:t>PARÁMETROS DE PRESENTACIÓN DEL TEXTO:</w:t>
      </w:r>
    </w:p>
    <w:p w:rsidR="00514B4D" w:rsidRPr="00514B4D" w:rsidRDefault="00514B4D" w:rsidP="00514B4D">
      <w:pPr>
        <w:widowControl/>
        <w:autoSpaceDE/>
        <w:autoSpaceDN/>
        <w:adjustRightInd/>
        <w:spacing w:line="360" w:lineRule="auto"/>
        <w:rPr>
          <w:rFonts w:ascii="Arial" w:hAnsi="Arial" w:cs="Arial"/>
          <w:color w:val="A6A6A6"/>
          <w:lang w:val="es-ES_tradnl"/>
        </w:rPr>
      </w:pP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El tamaño de la hoja en que se trabajará el formato será Oficio.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La letra a utilizar en el formato será Arial tamaño 12 para los textos y Arial tamaño 13 para los títulos o acápites.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Las citas de normas, doctrina y/o jurisprudencia se hará en Time New Román tamaño 12, en cursiva y dentro de paréntesis. Ej: “(…) XXXXXX (…)”.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Las Notas de Referencias o Pi</w:t>
      </w:r>
      <w:r w:rsidR="00E16AE6">
        <w:rPr>
          <w:rFonts w:ascii="Arial" w:hAnsi="Arial" w:cs="Arial"/>
          <w:color w:val="A6A6A6"/>
          <w:sz w:val="22"/>
          <w:szCs w:val="22"/>
          <w:lang w:val="es-ES_tradnl"/>
        </w:rPr>
        <w:t>e</w:t>
      </w: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 xml:space="preserve"> de Páginas serán en </w:t>
      </w:r>
      <w:r w:rsidR="00E16AE6">
        <w:rPr>
          <w:rFonts w:ascii="Arial" w:hAnsi="Arial" w:cs="Arial"/>
          <w:color w:val="A6A6A6"/>
          <w:sz w:val="22"/>
          <w:szCs w:val="22"/>
          <w:lang w:val="es-ES_tradnl"/>
        </w:rPr>
        <w:t>Arial</w:t>
      </w: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 xml:space="preserve"> tamaño 8, Cursiva.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Los títulos o acápites de las providencias deberán ir en mayúscula, negrita y subrayado, sin ningún tipo de numeración.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 xml:space="preserve">Los párrafos que conforman cada uno de los acápites de la providencia, no tendrán sangría, </w:t>
      </w:r>
      <w:r w:rsidR="00E17794" w:rsidRPr="00514B4D">
        <w:rPr>
          <w:rFonts w:ascii="Arial" w:hAnsi="Arial" w:cs="Arial"/>
          <w:color w:val="A6A6A6"/>
          <w:sz w:val="22"/>
          <w:szCs w:val="22"/>
          <w:lang w:val="es-ES_tradnl"/>
        </w:rPr>
        <w:t>iniciarán</w:t>
      </w: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 xml:space="preserve"> desde la margen inicial estipulada para el formato (4cm). 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Los márgenes del documento serán: Superior: 3.0cms., Inferior: 3.0cms., Derecho: 3.0cms.  Izquierdo: 4.0cms.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Los acápites podrán ser utilizados en género femenino o masculino y/o singular o plural, según corresponda al hecho que se investiga.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Se podrá resaltar con negrilla, mayúscula sostenida, subrayado o cursiva, los datos de relevancia que cada funcionario estime pertinente.</w:t>
      </w:r>
    </w:p>
    <w:p w:rsid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Los numerales que conforman el acápite denominado “RESUELVE”, deberán identificarse en letras, negrita y mayúscula, seguido de los dos punto (:). Ej.: PRIMERO</w:t>
      </w:r>
      <w:proofErr w:type="gramStart"/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>: .</w:t>
      </w:r>
      <w:proofErr w:type="gramEnd"/>
      <w:r w:rsidRPr="00514B4D">
        <w:rPr>
          <w:rFonts w:ascii="Arial" w:hAnsi="Arial" w:cs="Arial"/>
          <w:color w:val="A6A6A6"/>
          <w:sz w:val="22"/>
          <w:szCs w:val="22"/>
          <w:lang w:val="es-ES_tradnl"/>
        </w:rPr>
        <w:t xml:space="preserve"> Lo ordenado en cada numeral deberá tener sangría a 3.0cm., que iniciará desde la margen inicial estipulada para el formato.</w:t>
      </w:r>
    </w:p>
    <w:p w:rsidR="00514B4D" w:rsidRPr="00514B4D" w:rsidRDefault="00514B4D" w:rsidP="00514B4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color w:val="A6A6A6"/>
          <w:sz w:val="22"/>
          <w:szCs w:val="22"/>
          <w:lang w:val="es-ES_tradnl"/>
        </w:rPr>
      </w:pPr>
      <w:r w:rsidRPr="00514B4D">
        <w:rPr>
          <w:rFonts w:ascii="Arial" w:hAnsi="Arial" w:cs="Arial"/>
          <w:color w:val="A6A6A6"/>
          <w:sz w:val="22"/>
          <w:szCs w:val="22"/>
        </w:rPr>
        <w:t>Los formatos no podrán tener encabezado distinto al correspondiente al Sistema Integrado de Gestión de</w:t>
      </w:r>
    </w:p>
    <w:sectPr w:rsidR="00514B4D" w:rsidRPr="00514B4D" w:rsidSect="00E17794">
      <w:headerReference w:type="default" r:id="rId7"/>
      <w:footerReference w:type="default" r:id="rId8"/>
      <w:pgSz w:w="12240" w:h="20160" w:code="5"/>
      <w:pgMar w:top="1701" w:right="1183" w:bottom="1134" w:left="2268" w:header="709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48" w:rsidRDefault="00021D48" w:rsidP="00AF04D0">
      <w:r>
        <w:separator/>
      </w:r>
    </w:p>
  </w:endnote>
  <w:endnote w:type="continuationSeparator" w:id="0">
    <w:p w:rsidR="00021D48" w:rsidRDefault="00021D48" w:rsidP="00A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3B" w:rsidRDefault="000A113B" w:rsidP="00BF629A">
    <w:pPr>
      <w:jc w:val="center"/>
      <w:rPr>
        <w:rFonts w:ascii="Arial" w:hAnsi="Arial" w:cs="Arial"/>
        <w:color w:val="7F7F7F"/>
        <w:sz w:val="14"/>
        <w:szCs w:val="16"/>
        <w:lang w:val="es-MX"/>
      </w:rPr>
    </w:pPr>
  </w:p>
  <w:p w:rsidR="00E17794" w:rsidRPr="006D7FB3" w:rsidRDefault="00E17794" w:rsidP="00E17794">
    <w:pPr>
      <w:tabs>
        <w:tab w:val="center" w:pos="4252"/>
        <w:tab w:val="right" w:pos="8504"/>
      </w:tabs>
      <w:jc w:val="center"/>
      <w:rPr>
        <w:rFonts w:ascii="Arial" w:eastAsia="Calibri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A7B521A" wp14:editId="18099C18">
          <wp:simplePos x="0" y="0"/>
          <wp:positionH relativeFrom="margin">
            <wp:posOffset>4719955</wp:posOffset>
          </wp:positionH>
          <wp:positionV relativeFrom="page">
            <wp:posOffset>11946890</wp:posOffset>
          </wp:positionV>
          <wp:extent cx="708660" cy="395605"/>
          <wp:effectExtent l="0" t="0" r="0" b="444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794">
      <w:rPr>
        <w:rFonts w:ascii="Arial" w:eastAsia="Calibri" w:hAnsi="Arial" w:cs="Arial"/>
        <w:sz w:val="16"/>
        <w:szCs w:val="16"/>
      </w:rPr>
      <w:t xml:space="preserve"> </w:t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:rsidR="00874A87" w:rsidRDefault="00E17794" w:rsidP="00E17794">
    <w:pPr>
      <w:pStyle w:val="Prrafodelista"/>
      <w:numPr>
        <w:ilvl w:val="0"/>
        <w:numId w:val="2"/>
      </w:numPr>
      <w:jc w:val="center"/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</w:p>
  <w:p w:rsidR="00DB17C0" w:rsidRPr="00F90593" w:rsidRDefault="00DB17C0" w:rsidP="00F90593">
    <w:pPr>
      <w:pStyle w:val="Piedepgina"/>
      <w:widowControl/>
      <w:numPr>
        <w:ilvl w:val="0"/>
        <w:numId w:val="2"/>
      </w:numPr>
      <w:autoSpaceDE/>
      <w:autoSpaceDN/>
      <w:adjustRightInd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48" w:rsidRDefault="00021D48" w:rsidP="00AF04D0">
      <w:r>
        <w:separator/>
      </w:r>
    </w:p>
  </w:footnote>
  <w:footnote w:type="continuationSeparator" w:id="0">
    <w:p w:rsidR="00021D48" w:rsidRDefault="00021D48" w:rsidP="00AF04D0">
      <w:r>
        <w:continuationSeparator/>
      </w:r>
    </w:p>
  </w:footnote>
  <w:footnote w:id="1"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Style w:val="Refdenotaalpie"/>
          <w:rFonts w:ascii="Arial" w:hAnsi="Arial" w:cs="Arial"/>
          <w:sz w:val="16"/>
          <w:szCs w:val="16"/>
        </w:rPr>
        <w:footnoteRef/>
      </w:r>
      <w:r w:rsidRPr="00E06515">
        <w:rPr>
          <w:rFonts w:ascii="Arial" w:hAnsi="Arial" w:cs="Arial"/>
          <w:sz w:val="16"/>
          <w:szCs w:val="16"/>
        </w:rPr>
        <w:t xml:space="preserve"> </w:t>
      </w:r>
      <w:r w:rsidRPr="00E06515">
        <w:rPr>
          <w:rFonts w:ascii="Arial" w:hAnsi="Arial" w:cs="Arial"/>
          <w:bCs/>
          <w:sz w:val="16"/>
          <w:szCs w:val="16"/>
        </w:rPr>
        <w:t>ARTÍCULO 45. FUNCIONES Y DEBERES.</w:t>
      </w:r>
      <w:r w:rsidRPr="00E06515">
        <w:rPr>
          <w:rFonts w:ascii="Arial" w:hAnsi="Arial" w:cs="Arial"/>
          <w:sz w:val="16"/>
          <w:szCs w:val="16"/>
        </w:rPr>
        <w:t xml:space="preserve"> Son funciones y deberes del funcionario de instrucción las siguientes:</w:t>
      </w:r>
      <w:r w:rsidR="006C31BC" w:rsidRPr="00E06515">
        <w:rPr>
          <w:rFonts w:ascii="Arial" w:hAnsi="Arial" w:cs="Arial"/>
          <w:sz w:val="16"/>
          <w:szCs w:val="16"/>
        </w:rPr>
        <w:t xml:space="preserve"> (…)</w:t>
      </w:r>
    </w:p>
    <w:p w:rsidR="00AF04D0" w:rsidRPr="00E06515" w:rsidRDefault="00AF04D0" w:rsidP="006C31BC">
      <w:pPr>
        <w:pStyle w:val="Sinespaciado"/>
        <w:rPr>
          <w:rFonts w:ascii="Arial" w:hAnsi="Arial" w:cs="Arial"/>
          <w:sz w:val="8"/>
          <w:szCs w:val="16"/>
        </w:rPr>
      </w:pPr>
    </w:p>
    <w:p w:rsidR="00AF04D0" w:rsidRPr="00E06515" w:rsidRDefault="00AF04D0" w:rsidP="00B67C66">
      <w:pPr>
        <w:spacing w:after="240"/>
        <w:jc w:val="both"/>
        <w:rPr>
          <w:rFonts w:ascii="Arial" w:hAnsi="Arial" w:cs="Arial"/>
          <w:sz w:val="2"/>
          <w:szCs w:val="16"/>
        </w:rPr>
      </w:pPr>
      <w:r w:rsidRPr="00E06515">
        <w:rPr>
          <w:rFonts w:ascii="Arial" w:hAnsi="Arial" w:cs="Arial"/>
          <w:sz w:val="16"/>
          <w:szCs w:val="16"/>
        </w:rPr>
        <w:t xml:space="preserve">12. </w:t>
      </w:r>
      <w:r w:rsidRPr="00E06515">
        <w:rPr>
          <w:rFonts w:ascii="Arial" w:hAnsi="Arial" w:cs="Arial"/>
          <w:sz w:val="16"/>
          <w:szCs w:val="16"/>
          <w:u w:val="single"/>
        </w:rPr>
        <w:t>Designar Secretario si lo considera pertinente</w:t>
      </w:r>
      <w:r w:rsidR="006C31BC" w:rsidRPr="00E06515">
        <w:rPr>
          <w:rFonts w:ascii="Arial" w:hAnsi="Arial" w:cs="Arial"/>
          <w:sz w:val="16"/>
          <w:szCs w:val="16"/>
          <w:u w:val="single"/>
        </w:rPr>
        <w:t>”</w:t>
      </w:r>
      <w:r w:rsidRPr="00E06515">
        <w:rPr>
          <w:rFonts w:ascii="Arial" w:hAnsi="Arial" w:cs="Arial"/>
          <w:sz w:val="16"/>
          <w:szCs w:val="16"/>
          <w:u w:val="single"/>
        </w:rPr>
        <w:t>.</w:t>
      </w:r>
      <w:r w:rsidR="006C31BC" w:rsidRPr="00E06515">
        <w:rPr>
          <w:rFonts w:ascii="Arial" w:hAnsi="Arial" w:cs="Arial"/>
          <w:sz w:val="16"/>
          <w:szCs w:val="16"/>
          <w:u w:val="single"/>
        </w:rPr>
        <w:t xml:space="preserve"> (subrayado del suscrito)</w:t>
      </w:r>
    </w:p>
  </w:footnote>
  <w:footnote w:id="2"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Style w:val="Refdenotaalpie"/>
          <w:rFonts w:ascii="Arial" w:hAnsi="Arial" w:cs="Arial"/>
          <w:sz w:val="16"/>
          <w:szCs w:val="16"/>
        </w:rPr>
        <w:footnoteRef/>
      </w:r>
      <w:r w:rsidRPr="00E06515">
        <w:rPr>
          <w:rFonts w:ascii="Arial" w:hAnsi="Arial" w:cs="Arial"/>
          <w:sz w:val="16"/>
          <w:szCs w:val="16"/>
        </w:rPr>
        <w:t xml:space="preserve"> </w:t>
      </w:r>
      <w:r w:rsidRPr="00E06515">
        <w:rPr>
          <w:rFonts w:ascii="Arial" w:hAnsi="Arial" w:cs="Arial"/>
          <w:bCs/>
          <w:sz w:val="16"/>
          <w:szCs w:val="16"/>
        </w:rPr>
        <w:t>ARTÍCULO 47. FUNCIONES Y DEBERES.</w:t>
      </w:r>
      <w:r w:rsidRPr="00E06515">
        <w:rPr>
          <w:rFonts w:ascii="Arial" w:hAnsi="Arial" w:cs="Arial"/>
          <w:sz w:val="16"/>
          <w:szCs w:val="16"/>
        </w:rPr>
        <w:t xml:space="preserve"> Son funciones y deberes del Secretario las siguientes: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pacing w:val="-3"/>
          <w:sz w:val="16"/>
          <w:szCs w:val="16"/>
          <w:lang w:val="es-CO"/>
        </w:rPr>
        <w:t xml:space="preserve"> </w:t>
      </w:r>
      <w:r w:rsidRPr="00E06515">
        <w:rPr>
          <w:rFonts w:ascii="Arial" w:hAnsi="Arial" w:cs="Arial"/>
          <w:sz w:val="16"/>
          <w:szCs w:val="16"/>
        </w:rPr>
        <w:t>Asistir al Funcionario de Instrucción en las diferentes diligencias realizadas dentro de la investigación administrativa.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2. Foliar y organizar en forma cronológica y consecutiva el expediente.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3. Guardar la debida reserva sumarial.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4. Ejercer la custodia y cuidado del expediente.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5. Legajar en cuadernos separados la documentación de carácter reservado.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6. Realizar las citaciones, comunicaciones, constancias y notificaciones que se requieran.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7. Expedir las copias del expediente que hayan sido autorizadas.</w:t>
      </w:r>
    </w:p>
    <w:p w:rsidR="00AF04D0" w:rsidRPr="00E06515" w:rsidRDefault="00AF04D0" w:rsidP="00AF04D0">
      <w:pPr>
        <w:pStyle w:val="Sinespaciado"/>
        <w:rPr>
          <w:rFonts w:ascii="Arial" w:hAnsi="Arial" w:cs="Arial"/>
          <w:sz w:val="16"/>
          <w:szCs w:val="16"/>
        </w:rPr>
      </w:pPr>
      <w:r w:rsidRPr="00E06515">
        <w:rPr>
          <w:rFonts w:ascii="Arial" w:hAnsi="Arial" w:cs="Arial"/>
          <w:sz w:val="16"/>
          <w:szCs w:val="16"/>
        </w:rPr>
        <w:t>8. Facilitar el acceso del expediente a los sujetos procesales cuando así lo requieran.</w:t>
      </w:r>
    </w:p>
    <w:p w:rsidR="00AF04D0" w:rsidRPr="00E06515" w:rsidRDefault="00AF04D0" w:rsidP="000425A3">
      <w:pPr>
        <w:pStyle w:val="Sinespaciado"/>
        <w:rPr>
          <w:rFonts w:ascii="Arial" w:hAnsi="Arial" w:cs="Arial"/>
        </w:rPr>
      </w:pPr>
      <w:r w:rsidRPr="00E06515">
        <w:rPr>
          <w:rFonts w:ascii="Arial" w:hAnsi="Arial" w:cs="Arial"/>
          <w:sz w:val="16"/>
          <w:szCs w:val="16"/>
        </w:rPr>
        <w:t>9. Mantener el cuaderno de copias con el mismo contenido y folios del original.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1985"/>
      <w:gridCol w:w="2693"/>
    </w:tblGrid>
    <w:tr w:rsidR="00E17794" w:rsidRPr="00333E73" w:rsidTr="00E17794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7794" w:rsidRPr="00555D21" w:rsidRDefault="00E17794" w:rsidP="00E1779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3F9C475E" wp14:editId="696AC660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E17794" w:rsidRPr="00555D21" w:rsidRDefault="00E17794" w:rsidP="00E17794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E17794" w:rsidRPr="00555D21" w:rsidRDefault="00E17794" w:rsidP="00E1779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COMANDO GENERAL FUERZAS MILITARES</w:t>
          </w:r>
        </w:p>
        <w:p w:rsidR="00E17794" w:rsidRPr="00555D21" w:rsidRDefault="00E17794" w:rsidP="00E1779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EJÉRCITO NACIONAL</w:t>
          </w:r>
        </w:p>
        <w:p w:rsidR="00E17794" w:rsidRPr="00555D21" w:rsidRDefault="00E17794" w:rsidP="00E17794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DIRECCIÓN DE ASUNTOS DISCIPLINARIOS Y</w:t>
          </w:r>
        </w:p>
        <w:p w:rsidR="00E17794" w:rsidRPr="00333E73" w:rsidRDefault="00E17794" w:rsidP="00E17794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ADMINISTRATIVOS DEL EJÉRCITO NACIONAL</w:t>
          </w:r>
        </w:p>
      </w:tc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506A91" w:rsidRDefault="00E17794" w:rsidP="00E17794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  <w:szCs w:val="20"/>
            </w:rPr>
          </w:pPr>
          <w:r w:rsidRPr="0070074C">
            <w:rPr>
              <w:rFonts w:ascii="Arial" w:hAnsi="Arial" w:cs="Arial"/>
              <w:b/>
              <w:sz w:val="20"/>
              <w:szCs w:val="20"/>
            </w:rPr>
            <w:t>NOMBRAMIENTO DE SECRETARIO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A05A0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E17794" w:rsidRPr="00333E73" w:rsidTr="00E17794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Default="00E17794" w:rsidP="00E17794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hAnsi="Arial" w:cs="Arial"/>
              <w:sz w:val="16"/>
              <w:szCs w:val="16"/>
            </w:rPr>
            <w:t>2089</w:t>
          </w:r>
        </w:p>
      </w:tc>
    </w:tr>
    <w:tr w:rsidR="00E17794" w:rsidRPr="00333E73" w:rsidTr="00E17794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Default="00E17794" w:rsidP="00E17794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</w:p>
      </w:tc>
    </w:tr>
    <w:tr w:rsidR="00E17794" w:rsidRPr="00333E73" w:rsidTr="00E17794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Default="00E17794" w:rsidP="00E17794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7794" w:rsidRPr="00333E73" w:rsidRDefault="00E17794" w:rsidP="00E1779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A05A0D" w:rsidRPr="00A05A0D">
            <w:rPr>
              <w:rFonts w:ascii="Arial" w:hAnsi="Arial" w:cs="Arial"/>
              <w:sz w:val="16"/>
              <w:szCs w:val="16"/>
            </w:rPr>
            <w:t>2026-02-11</w:t>
          </w:r>
        </w:p>
      </w:tc>
    </w:tr>
  </w:tbl>
  <w:p w:rsidR="00AF5FDC" w:rsidRDefault="00AF5F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5E902370"/>
    <w:lvl w:ilvl="0" w:tplc="03761050">
      <w:start w:val="1"/>
      <w:numFmt w:val="decimal"/>
      <w:lvlText w:val="%1."/>
      <w:lvlJc w:val="left"/>
      <w:pPr>
        <w:ind w:left="720" w:hanging="360"/>
      </w:pPr>
      <w:rPr>
        <w:b/>
        <w:color w:val="A6A6A6" w:themeColor="background1" w:themeShade="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D0"/>
    <w:rsid w:val="00005D11"/>
    <w:rsid w:val="00010FFF"/>
    <w:rsid w:val="00020046"/>
    <w:rsid w:val="00021D48"/>
    <w:rsid w:val="000425A3"/>
    <w:rsid w:val="00066B4A"/>
    <w:rsid w:val="000A113B"/>
    <w:rsid w:val="00115CB4"/>
    <w:rsid w:val="00121D78"/>
    <w:rsid w:val="001D032A"/>
    <w:rsid w:val="00201842"/>
    <w:rsid w:val="00221AD6"/>
    <w:rsid w:val="003752DD"/>
    <w:rsid w:val="00385AA4"/>
    <w:rsid w:val="003F372E"/>
    <w:rsid w:val="00400BEB"/>
    <w:rsid w:val="00410BF1"/>
    <w:rsid w:val="00417556"/>
    <w:rsid w:val="00425691"/>
    <w:rsid w:val="004D3322"/>
    <w:rsid w:val="004D510D"/>
    <w:rsid w:val="00514B4D"/>
    <w:rsid w:val="005717E3"/>
    <w:rsid w:val="005A6E16"/>
    <w:rsid w:val="005B154E"/>
    <w:rsid w:val="00610D60"/>
    <w:rsid w:val="006A18C7"/>
    <w:rsid w:val="006C31BC"/>
    <w:rsid w:val="006F26EF"/>
    <w:rsid w:val="007042BA"/>
    <w:rsid w:val="007954A1"/>
    <w:rsid w:val="00803E83"/>
    <w:rsid w:val="00874A87"/>
    <w:rsid w:val="008915AE"/>
    <w:rsid w:val="008B5AC5"/>
    <w:rsid w:val="008F52F5"/>
    <w:rsid w:val="009023E6"/>
    <w:rsid w:val="00911515"/>
    <w:rsid w:val="00974D9C"/>
    <w:rsid w:val="009E2896"/>
    <w:rsid w:val="00A05A0D"/>
    <w:rsid w:val="00A25E52"/>
    <w:rsid w:val="00A426B4"/>
    <w:rsid w:val="00AF04D0"/>
    <w:rsid w:val="00AF5FDC"/>
    <w:rsid w:val="00B67C66"/>
    <w:rsid w:val="00B80C47"/>
    <w:rsid w:val="00BA4E61"/>
    <w:rsid w:val="00BC6CCC"/>
    <w:rsid w:val="00BF775E"/>
    <w:rsid w:val="00C5545B"/>
    <w:rsid w:val="00C6309E"/>
    <w:rsid w:val="00CA54C0"/>
    <w:rsid w:val="00CB51BE"/>
    <w:rsid w:val="00DB17C0"/>
    <w:rsid w:val="00E06515"/>
    <w:rsid w:val="00E16AE6"/>
    <w:rsid w:val="00E17794"/>
    <w:rsid w:val="00E81BD5"/>
    <w:rsid w:val="00EF29FA"/>
    <w:rsid w:val="00F41039"/>
    <w:rsid w:val="00F90593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9709B"/>
  <w15:docId w15:val="{4949274F-32ED-4DB5-ACA5-B6722231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F04D0"/>
    <w:pPr>
      <w:widowControl/>
      <w:autoSpaceDE/>
      <w:autoSpaceDN/>
      <w:adjustRightInd/>
      <w:jc w:val="center"/>
    </w:pPr>
    <w:rPr>
      <w:rFonts w:ascii="Arial" w:hAnsi="Arial" w:cs="Times New Roman"/>
      <w:b/>
      <w:szCs w:val="20"/>
    </w:rPr>
  </w:style>
  <w:style w:type="character" w:customStyle="1" w:styleId="TtuloCar">
    <w:name w:val="Título Car"/>
    <w:basedOn w:val="Fuentedeprrafopredeter"/>
    <w:link w:val="Ttulo"/>
    <w:rsid w:val="00AF04D0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AF04D0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rsid w:val="00AF04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04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04D0"/>
    <w:rPr>
      <w:rFonts w:ascii="Courier New" w:eastAsia="Times New Roman" w:hAnsi="Courier New" w:cs="Verdana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AF04D0"/>
    <w:rPr>
      <w:vertAlign w:val="superscript"/>
    </w:rPr>
  </w:style>
  <w:style w:type="paragraph" w:styleId="Sinespaciado">
    <w:name w:val="No Spacing"/>
    <w:link w:val="SinespaciadoCar"/>
    <w:uiPriority w:val="1"/>
    <w:qFormat/>
    <w:rsid w:val="00AF04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Verdan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B67C66"/>
    <w:rPr>
      <w:rFonts w:ascii="Courier New" w:eastAsia="Times New Roman" w:hAnsi="Courier New" w:cs="Verdana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54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545B"/>
    <w:rPr>
      <w:rFonts w:ascii="Courier New" w:eastAsia="Times New Roman" w:hAnsi="Courier New" w:cs="Verdana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C554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5545B"/>
    <w:rPr>
      <w:rFonts w:ascii="Courier New" w:eastAsia="Times New Roman" w:hAnsi="Courier New" w:cs="Verdana"/>
      <w:sz w:val="24"/>
      <w:szCs w:val="24"/>
      <w:lang w:eastAsia="es-ES"/>
    </w:rPr>
  </w:style>
  <w:style w:type="character" w:customStyle="1" w:styleId="span">
    <w:name w:val="span"/>
    <w:rsid w:val="00C5545B"/>
  </w:style>
  <w:style w:type="paragraph" w:styleId="Textodeglobo">
    <w:name w:val="Balloon Text"/>
    <w:basedOn w:val="Normal"/>
    <w:link w:val="TextodegloboCar"/>
    <w:uiPriority w:val="99"/>
    <w:semiHidden/>
    <w:unhideWhenUsed/>
    <w:rsid w:val="00E16A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E6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7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PS.Sandra Yaneth Fajardo Murillo</dc:creator>
  <cp:lastModifiedBy>PD01.Lina Marcela Alape Rayo</cp:lastModifiedBy>
  <cp:revision>25</cp:revision>
  <dcterms:created xsi:type="dcterms:W3CDTF">2024-07-26T16:11:00Z</dcterms:created>
  <dcterms:modified xsi:type="dcterms:W3CDTF">2026-02-11T13:45:00Z</dcterms:modified>
</cp:coreProperties>
</file>