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8F" w:rsidRPr="007B518F" w:rsidRDefault="007B518F" w:rsidP="007B518F">
      <w:pPr>
        <w:spacing w:after="0" w:line="240" w:lineRule="auto"/>
        <w:jc w:val="center"/>
        <w:rPr>
          <w:rFonts w:ascii="Arial" w:eastAsia="Times New Roman" w:hAnsi="Arial" w:cs="Arial"/>
          <w:b/>
          <w:color w:val="BFBFBF"/>
          <w:sz w:val="26"/>
          <w:szCs w:val="26"/>
          <w:u w:val="single"/>
          <w:lang w:eastAsia="es-ES"/>
        </w:rPr>
      </w:pPr>
      <w:r w:rsidRPr="007B518F">
        <w:rPr>
          <w:rFonts w:ascii="Arial" w:eastAsia="Times New Roman" w:hAnsi="Arial" w:cs="Arial"/>
          <w:b/>
          <w:color w:val="BFBFBF"/>
          <w:sz w:val="26"/>
          <w:szCs w:val="26"/>
          <w:u w:val="single"/>
          <w:lang w:eastAsia="es-ES"/>
        </w:rPr>
        <w:t>NOMBRE UNIDAD/DEPENDENCIA AUTORIDAD ADMINISTRATIVA COMPETENTE</w:t>
      </w:r>
    </w:p>
    <w:p w:rsidR="008B0CA0" w:rsidRDefault="008B0CA0" w:rsidP="008B0CA0">
      <w:pPr>
        <w:jc w:val="center"/>
        <w:rPr>
          <w:rFonts w:ascii="Arial" w:hAnsi="Arial" w:cs="Arial"/>
          <w:b/>
          <w:color w:val="BFBFBF"/>
          <w:sz w:val="26"/>
          <w:szCs w:val="26"/>
          <w:u w:val="single"/>
        </w:rPr>
      </w:pPr>
    </w:p>
    <w:p w:rsidR="00466F44" w:rsidRPr="00466F44" w:rsidRDefault="00466F44" w:rsidP="008B0CA0">
      <w:pPr>
        <w:jc w:val="both"/>
        <w:rPr>
          <w:sz w:val="24"/>
          <w:szCs w:val="24"/>
          <w:lang w:val="es-ES_tradnl"/>
        </w:rPr>
      </w:pPr>
      <w:r w:rsidRPr="00466F44">
        <w:rPr>
          <w:rFonts w:ascii="Arial" w:eastAsia="SimSun" w:hAnsi="Arial" w:cs="Arial"/>
          <w:color w:val="BFBFBF" w:themeColor="background1" w:themeShade="BF"/>
          <w:sz w:val="24"/>
          <w:szCs w:val="24"/>
        </w:rPr>
        <w:t xml:space="preserve">Ciudad y Fecha (… Se coloca la </w:t>
      </w:r>
      <w:r w:rsidRPr="00466F44">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466F44">
        <w:rPr>
          <w:rFonts w:ascii="Arial" w:eastAsia="SimSun" w:hAnsi="Arial" w:cs="Arial"/>
          <w:color w:val="BFBFBF" w:themeColor="background1" w:themeShade="BF"/>
          <w:sz w:val="24"/>
          <w:szCs w:val="24"/>
        </w:rPr>
        <w:t>…).</w:t>
      </w:r>
    </w:p>
    <w:p w:rsidR="00BB38A6" w:rsidRPr="00466F44" w:rsidRDefault="00BB38A6" w:rsidP="00BB38A6">
      <w:pPr>
        <w:spacing w:line="360" w:lineRule="auto"/>
        <w:jc w:val="center"/>
        <w:rPr>
          <w:rFonts w:ascii="Arial" w:hAnsi="Arial" w:cs="Arial"/>
          <w:iCs/>
          <w:color w:val="A6A6A6" w:themeColor="background1" w:themeShade="A6"/>
          <w:sz w:val="24"/>
          <w:szCs w:val="24"/>
          <w:u w:val="single"/>
          <w:lang w:val="es-ES_tradnl"/>
        </w:rPr>
      </w:pPr>
    </w:p>
    <w:p w:rsidR="00BB38A6" w:rsidRPr="0008235D" w:rsidRDefault="00BB38A6" w:rsidP="0008235D">
      <w:pPr>
        <w:pStyle w:val="Prrafodelista"/>
        <w:ind w:left="0"/>
        <w:jc w:val="center"/>
        <w:rPr>
          <w:rFonts w:ascii="Arial" w:hAnsi="Arial" w:cs="Arial"/>
          <w:b/>
          <w:iCs/>
          <w:sz w:val="26"/>
          <w:szCs w:val="26"/>
          <w:u w:val="single"/>
        </w:rPr>
      </w:pPr>
      <w:r w:rsidRPr="0008235D">
        <w:rPr>
          <w:rFonts w:ascii="Arial" w:hAnsi="Arial" w:cs="Arial"/>
          <w:b/>
          <w:iCs/>
          <w:sz w:val="26"/>
          <w:szCs w:val="26"/>
          <w:u w:val="single"/>
        </w:rPr>
        <w:t>OBJETO A DECIDIR</w:t>
      </w:r>
    </w:p>
    <w:p w:rsidR="00BB38A6" w:rsidRPr="00571D48" w:rsidRDefault="00BB38A6" w:rsidP="00BB38A6">
      <w:pPr>
        <w:pStyle w:val="Sinespaciado"/>
        <w:rPr>
          <w:rFonts w:ascii="Arial" w:hAnsi="Arial" w:cs="Arial"/>
          <w:sz w:val="24"/>
          <w:szCs w:val="24"/>
        </w:rPr>
      </w:pPr>
    </w:p>
    <w:p w:rsidR="008317FA" w:rsidRPr="00FB332E" w:rsidRDefault="00BB38A6" w:rsidP="00FB332E">
      <w:pPr>
        <w:tabs>
          <w:tab w:val="left" w:pos="0"/>
        </w:tabs>
        <w:spacing w:line="360" w:lineRule="auto"/>
        <w:jc w:val="both"/>
        <w:rPr>
          <w:rFonts w:ascii="Arial" w:eastAsia="Calibri" w:hAnsi="Arial" w:cs="Arial"/>
          <w:sz w:val="24"/>
          <w:szCs w:val="24"/>
        </w:rPr>
      </w:pPr>
      <w:r w:rsidRPr="00571D48">
        <w:rPr>
          <w:rFonts w:ascii="Arial" w:hAnsi="Arial" w:cs="Arial"/>
          <w:sz w:val="24"/>
          <w:szCs w:val="24"/>
        </w:rPr>
        <w:t xml:space="preserve">Procede este Despacho a evaluar la viabilidad jurídica de dictar auto decretando cerrada la </w:t>
      </w:r>
      <w:r w:rsidR="002314DA" w:rsidRPr="00571D48">
        <w:rPr>
          <w:rFonts w:ascii="Arial" w:hAnsi="Arial" w:cs="Arial"/>
          <w:sz w:val="24"/>
          <w:szCs w:val="24"/>
        </w:rPr>
        <w:t xml:space="preserve">Investigación Administrativa </w:t>
      </w:r>
      <w:r w:rsidR="00EF239E" w:rsidRPr="00EF239E">
        <w:rPr>
          <w:rFonts w:ascii="Arial" w:hAnsi="Arial" w:cs="Arial"/>
          <w:sz w:val="24"/>
          <w:szCs w:val="24"/>
        </w:rPr>
        <w:t>con radicado único SIDAE N°</w:t>
      </w:r>
      <w:r w:rsidR="00EF239E" w:rsidRPr="00EF239E" w:rsidDel="00EF239E">
        <w:rPr>
          <w:rFonts w:ascii="Arial" w:hAnsi="Arial" w:cs="Arial"/>
          <w:sz w:val="24"/>
          <w:szCs w:val="24"/>
        </w:rPr>
        <w:t xml:space="preserve"> </w:t>
      </w:r>
      <w:r w:rsidR="00182B3E" w:rsidRPr="0058013F">
        <w:rPr>
          <w:rFonts w:cs="Arial"/>
          <w:color w:val="BFBFBF" w:themeColor="background1" w:themeShade="BF"/>
        </w:rPr>
        <w:t>(</w:t>
      </w:r>
      <w:r w:rsidR="009720F2" w:rsidRPr="009720F2">
        <w:rPr>
          <w:rFonts w:cs="Arial"/>
          <w:color w:val="BFBFBF" w:themeColor="background1" w:themeShade="BF"/>
        </w:rPr>
        <w:t>“</w:t>
      </w:r>
      <w:r w:rsidR="009720F2" w:rsidRPr="00527576">
        <w:rPr>
          <w:rFonts w:ascii="Arial" w:hAnsi="Arial" w:cs="Arial"/>
          <w:color w:val="BFBFBF" w:themeColor="background1" w:themeShade="BF"/>
        </w:rPr>
        <w:t>se cita el número de radicado arrojado del SIJEN”)</w:t>
      </w:r>
      <w:r w:rsidRPr="00571D48">
        <w:rPr>
          <w:rFonts w:ascii="Arial" w:eastAsia="Times New Roman" w:hAnsi="Arial" w:cs="Arial"/>
          <w:b/>
          <w:bCs/>
          <w:sz w:val="24"/>
          <w:szCs w:val="24"/>
          <w:lang w:eastAsia="es-CO"/>
        </w:rPr>
        <w:t xml:space="preserve">, </w:t>
      </w:r>
      <w:r w:rsidRPr="00571D48">
        <w:rPr>
          <w:rFonts w:ascii="Arial" w:eastAsia="Times New Roman" w:hAnsi="Arial" w:cs="Arial"/>
          <w:bCs/>
          <w:sz w:val="24"/>
          <w:szCs w:val="24"/>
          <w:lang w:eastAsia="es-CO"/>
        </w:rPr>
        <w:t>en virtud de lo dispuesto en el artículo 99 de la Ley 1476 de 2011</w:t>
      </w:r>
      <w:r w:rsidRPr="00571D48">
        <w:rPr>
          <w:rStyle w:val="Refdenotaalpie"/>
          <w:rFonts w:ascii="Arial" w:eastAsia="Times New Roman" w:hAnsi="Arial" w:cs="Arial"/>
          <w:sz w:val="24"/>
          <w:szCs w:val="24"/>
        </w:rPr>
        <w:footnoteReference w:id="1"/>
      </w:r>
      <w:r w:rsidRPr="00571D48">
        <w:rPr>
          <w:rFonts w:ascii="Arial" w:hAnsi="Arial" w:cs="Arial"/>
          <w:sz w:val="24"/>
          <w:szCs w:val="24"/>
        </w:rPr>
        <w:t xml:space="preserve">, </w:t>
      </w:r>
      <w:r w:rsidR="007212BD">
        <w:rPr>
          <w:rFonts w:ascii="Arial" w:hAnsi="Arial" w:cs="Arial"/>
          <w:sz w:val="24"/>
          <w:szCs w:val="24"/>
        </w:rPr>
        <w:t>iniciada</w:t>
      </w:r>
      <w:r w:rsidRPr="00571D48">
        <w:rPr>
          <w:rFonts w:ascii="Arial" w:hAnsi="Arial" w:cs="Arial"/>
          <w:sz w:val="24"/>
          <w:szCs w:val="24"/>
        </w:rPr>
        <w:t xml:space="preserve"> con oc</w:t>
      </w:r>
      <w:r w:rsidR="00DE3A4C" w:rsidRPr="00571D48">
        <w:rPr>
          <w:rFonts w:ascii="Arial" w:hAnsi="Arial" w:cs="Arial"/>
          <w:sz w:val="24"/>
          <w:szCs w:val="24"/>
        </w:rPr>
        <w:t xml:space="preserve">asión a los hechos relacionados </w:t>
      </w:r>
      <w:r w:rsidRPr="00571D48">
        <w:rPr>
          <w:rFonts w:ascii="Arial" w:hAnsi="Arial" w:cs="Arial"/>
          <w:sz w:val="24"/>
          <w:szCs w:val="24"/>
        </w:rPr>
        <w:t xml:space="preserve">con </w:t>
      </w:r>
      <w:r w:rsidR="0008235D" w:rsidRPr="0008235D">
        <w:rPr>
          <w:rFonts w:ascii="Arial" w:hAnsi="Arial" w:cs="Arial"/>
          <w:color w:val="BFBFBF" w:themeColor="background1" w:themeShade="BF"/>
          <w:sz w:val="24"/>
          <w:szCs w:val="24"/>
        </w:rPr>
        <w:t xml:space="preserve">(… Se establece la fecha </w:t>
      </w:r>
      <w:r w:rsidR="0008235D" w:rsidRPr="0008235D">
        <w:rPr>
          <w:rFonts w:ascii="Arial" w:hAnsi="Arial" w:cs="Arial"/>
          <w:i/>
          <w:color w:val="BFBFBF" w:themeColor="background1" w:themeShade="BF"/>
          <w:sz w:val="24"/>
          <w:szCs w:val="24"/>
        </w:rPr>
        <w:t>(Día, Mes y Año)</w:t>
      </w:r>
      <w:r w:rsidR="0008235D" w:rsidRPr="0008235D">
        <w:rPr>
          <w:rFonts w:ascii="Arial" w:hAnsi="Arial" w:cs="Arial"/>
          <w:color w:val="BFBFBF" w:themeColor="background1" w:themeShade="BF"/>
          <w:sz w:val="24"/>
          <w:szCs w:val="24"/>
        </w:rPr>
        <w:t xml:space="preserve"> en que tuvieron ocurrencia los hechos)</w:t>
      </w:r>
      <w:r w:rsidR="0008235D" w:rsidRPr="0008235D">
        <w:rPr>
          <w:rFonts w:ascii="Arial" w:hAnsi="Arial" w:cs="Arial"/>
          <w:sz w:val="24"/>
          <w:szCs w:val="24"/>
        </w:rPr>
        <w:t>, en</w:t>
      </w:r>
      <w:r w:rsidR="0008235D" w:rsidRPr="0008235D">
        <w:rPr>
          <w:rFonts w:ascii="Arial" w:hAnsi="Arial" w:cs="Arial"/>
          <w:color w:val="BFBFBF" w:themeColor="background1" w:themeShade="BF"/>
          <w:sz w:val="24"/>
          <w:szCs w:val="24"/>
        </w:rPr>
        <w:t xml:space="preserve"> (… Se establece el Lugar </w:t>
      </w:r>
      <w:r w:rsidR="0008235D" w:rsidRPr="0008235D">
        <w:rPr>
          <w:rFonts w:ascii="Arial" w:hAnsi="Arial" w:cs="Arial"/>
          <w:i/>
          <w:color w:val="BFBFBF" w:themeColor="background1" w:themeShade="BF"/>
          <w:sz w:val="24"/>
          <w:szCs w:val="24"/>
        </w:rPr>
        <w:t>(Debe ser el sitio exacto, puede ser un Caserío, Vereda, Municipio o un lugar dentro de la Unidad militar)</w:t>
      </w:r>
      <w:r w:rsidR="0008235D" w:rsidRPr="0008235D">
        <w:rPr>
          <w:rFonts w:ascii="Arial" w:hAnsi="Arial" w:cs="Arial"/>
          <w:color w:val="BFBFBF" w:themeColor="background1" w:themeShade="BF"/>
          <w:sz w:val="24"/>
          <w:szCs w:val="24"/>
        </w:rPr>
        <w:t>, donde tuvieron ocurrencia los hechos)</w:t>
      </w:r>
      <w:r w:rsidR="0008235D" w:rsidRPr="0008235D">
        <w:rPr>
          <w:rFonts w:ascii="Arial" w:hAnsi="Arial" w:cs="Arial"/>
          <w:sz w:val="24"/>
          <w:szCs w:val="24"/>
        </w:rPr>
        <w:t xml:space="preserve">, cuando se </w:t>
      </w:r>
      <w:r w:rsidR="0008235D" w:rsidRPr="0008235D">
        <w:rPr>
          <w:rFonts w:ascii="Arial" w:hAnsi="Arial" w:cs="Arial"/>
          <w:color w:val="BFBFBF" w:themeColor="background1" w:themeShade="BF"/>
          <w:sz w:val="24"/>
          <w:szCs w:val="24"/>
        </w:rPr>
        <w:t>(… Se indica en que actividad se produjo el daño y/o pérdida del bien(es) …)</w:t>
      </w:r>
      <w:r w:rsidR="0008235D">
        <w:rPr>
          <w:rFonts w:ascii="Arial" w:hAnsi="Arial" w:cs="Arial"/>
          <w:sz w:val="24"/>
          <w:szCs w:val="24"/>
        </w:rPr>
        <w:t>.</w:t>
      </w:r>
      <w:r w:rsidR="0008235D" w:rsidRPr="0008235D">
        <w:rPr>
          <w:rFonts w:ascii="Arial" w:hAnsi="Arial" w:cs="Arial"/>
          <w:sz w:val="24"/>
          <w:szCs w:val="24"/>
        </w:rPr>
        <w:t xml:space="preserve"> </w:t>
      </w:r>
      <w:r w:rsidRPr="00571D48">
        <w:rPr>
          <w:rFonts w:ascii="Arial" w:eastAsia="Calibri" w:hAnsi="Arial" w:cs="Arial"/>
          <w:sz w:val="24"/>
          <w:szCs w:val="24"/>
        </w:rPr>
        <w:t xml:space="preserve">Considerando que fueron realizadas las diligencias ordenadas en el </w:t>
      </w:r>
      <w:r w:rsidR="002314DA" w:rsidRPr="00571D48">
        <w:rPr>
          <w:rFonts w:ascii="Arial" w:eastAsia="Calibri" w:hAnsi="Arial" w:cs="Arial"/>
          <w:sz w:val="24"/>
          <w:szCs w:val="24"/>
        </w:rPr>
        <w:t>Auto de A</w:t>
      </w:r>
      <w:r w:rsidRPr="00571D48">
        <w:rPr>
          <w:rFonts w:ascii="Arial" w:eastAsia="Calibri" w:hAnsi="Arial" w:cs="Arial"/>
          <w:sz w:val="24"/>
          <w:szCs w:val="24"/>
        </w:rPr>
        <w:t xml:space="preserve">pertura de fecha </w:t>
      </w:r>
      <w:r w:rsidR="002B4037" w:rsidRPr="000C0AE2">
        <w:rPr>
          <w:rFonts w:cs="Arial"/>
          <w:color w:val="BFBFBF" w:themeColor="background1" w:themeShade="BF"/>
          <w:sz w:val="24"/>
          <w:szCs w:val="24"/>
        </w:rPr>
        <w:t xml:space="preserve">(… </w:t>
      </w:r>
      <w:r w:rsidR="002B4037" w:rsidRPr="000C0AE2">
        <w:rPr>
          <w:rFonts w:ascii="Arial" w:hAnsi="Arial" w:cs="Arial"/>
          <w:color w:val="BFBFBF" w:themeColor="background1" w:themeShade="BF"/>
          <w:sz w:val="24"/>
          <w:szCs w:val="24"/>
        </w:rPr>
        <w:t xml:space="preserve">Se establece la fecha </w:t>
      </w:r>
      <w:r w:rsidR="002B4037" w:rsidRPr="000C0AE2">
        <w:rPr>
          <w:rFonts w:ascii="Arial" w:hAnsi="Arial" w:cs="Arial"/>
          <w:i/>
          <w:color w:val="BFBFBF" w:themeColor="background1" w:themeShade="BF"/>
          <w:sz w:val="24"/>
          <w:szCs w:val="24"/>
        </w:rPr>
        <w:t>(Día, Mes y Año…)</w:t>
      </w:r>
      <w:r w:rsidR="002B4037" w:rsidRPr="00962049">
        <w:rPr>
          <w:rFonts w:ascii="Arial" w:hAnsi="Arial" w:cs="Arial"/>
          <w:i/>
          <w:color w:val="BFBFBF" w:themeColor="background1" w:themeShade="BF"/>
          <w:sz w:val="24"/>
          <w:szCs w:val="24"/>
          <w:lang w:val="es-MX"/>
        </w:rPr>
        <w:t xml:space="preserve"> </w:t>
      </w:r>
      <w:r w:rsidRPr="00571D48">
        <w:rPr>
          <w:rFonts w:ascii="Arial" w:eastAsia="Calibri" w:hAnsi="Arial" w:cs="Arial"/>
          <w:sz w:val="24"/>
          <w:szCs w:val="24"/>
        </w:rPr>
        <w:t xml:space="preserve">(Fl. </w:t>
      </w:r>
      <w:r w:rsidRPr="00571D48">
        <w:rPr>
          <w:rFonts w:ascii="Arial" w:eastAsia="Calibri" w:hAnsi="Arial" w:cs="Arial"/>
          <w:i/>
          <w:color w:val="A6A6A6" w:themeColor="background1" w:themeShade="A6"/>
          <w:sz w:val="24"/>
          <w:szCs w:val="24"/>
        </w:rPr>
        <w:t>XX</w:t>
      </w:r>
      <w:r w:rsidRPr="00571D48">
        <w:rPr>
          <w:rFonts w:ascii="Arial" w:eastAsia="Calibri" w:hAnsi="Arial" w:cs="Arial"/>
          <w:sz w:val="24"/>
          <w:szCs w:val="24"/>
        </w:rPr>
        <w:t xml:space="preserve"> C.O N° </w:t>
      </w:r>
      <w:r w:rsidRPr="00571D48">
        <w:rPr>
          <w:rFonts w:ascii="Arial" w:eastAsia="Calibri" w:hAnsi="Arial" w:cs="Arial"/>
          <w:i/>
          <w:color w:val="A6A6A6" w:themeColor="background1" w:themeShade="A6"/>
          <w:sz w:val="24"/>
          <w:szCs w:val="24"/>
        </w:rPr>
        <w:t>XX</w:t>
      </w:r>
      <w:r w:rsidRPr="00571D48">
        <w:rPr>
          <w:rFonts w:ascii="Arial" w:eastAsia="Calibri" w:hAnsi="Arial" w:cs="Arial"/>
          <w:sz w:val="24"/>
          <w:szCs w:val="24"/>
        </w:rPr>
        <w:t xml:space="preserve">) y practicadas las faltantes </w:t>
      </w:r>
      <w:r w:rsidRPr="00466F44">
        <w:rPr>
          <w:rFonts w:ascii="Arial" w:eastAsia="Calibri" w:hAnsi="Arial" w:cs="Arial"/>
          <w:color w:val="A6A6A6" w:themeColor="background1" w:themeShade="A6"/>
          <w:sz w:val="24"/>
          <w:szCs w:val="24"/>
        </w:rPr>
        <w:t>(según sea el caso),</w:t>
      </w:r>
      <w:r w:rsidRPr="00A71A07">
        <w:rPr>
          <w:rFonts w:ascii="Arial" w:eastAsia="Calibri" w:hAnsi="Arial" w:cs="Arial"/>
          <w:color w:val="A6A6A6" w:themeColor="background1" w:themeShade="A6"/>
          <w:sz w:val="24"/>
          <w:szCs w:val="24"/>
        </w:rPr>
        <w:t xml:space="preserve"> </w:t>
      </w:r>
      <w:r w:rsidRPr="00571D48">
        <w:rPr>
          <w:rFonts w:ascii="Arial" w:eastAsia="Calibri" w:hAnsi="Arial" w:cs="Arial"/>
          <w:sz w:val="24"/>
          <w:szCs w:val="24"/>
        </w:rPr>
        <w:t xml:space="preserve">se procederá a decretar el </w:t>
      </w:r>
      <w:r w:rsidRPr="00571D48">
        <w:rPr>
          <w:rFonts w:ascii="Arial" w:eastAsia="Calibri" w:hAnsi="Arial" w:cs="Arial"/>
          <w:b/>
          <w:sz w:val="24"/>
          <w:szCs w:val="24"/>
        </w:rPr>
        <w:t>CIERRE</w:t>
      </w:r>
      <w:r w:rsidRPr="00571D48">
        <w:rPr>
          <w:rFonts w:ascii="Arial" w:eastAsia="Calibri" w:hAnsi="Arial" w:cs="Arial"/>
          <w:sz w:val="24"/>
          <w:szCs w:val="24"/>
        </w:rPr>
        <w:t xml:space="preserve"> de la investigación, siendo preciso indicar que una vez en firme el presente auto, se correrá traslado a los sujetos procesales para que presenten alegatos de conclusión dentro de los cinco (05) días hábiles siguientes a la fecha en que venzan los términos para </w:t>
      </w:r>
      <w:r w:rsidRPr="00571D48">
        <w:rPr>
          <w:rFonts w:ascii="Arial" w:eastAsia="Calibri" w:hAnsi="Arial" w:cs="Arial"/>
          <w:bCs/>
          <w:iCs/>
          <w:color w:val="000000"/>
          <w:sz w:val="24"/>
          <w:szCs w:val="24"/>
        </w:rPr>
        <w:t>interponer y/o sustentar recurso de</w:t>
      </w:r>
      <w:r w:rsidRPr="00571D48">
        <w:rPr>
          <w:rFonts w:ascii="Arial" w:eastAsia="Calibri" w:hAnsi="Arial" w:cs="Arial"/>
          <w:b/>
          <w:bCs/>
          <w:iCs/>
          <w:color w:val="000000"/>
          <w:sz w:val="24"/>
          <w:szCs w:val="24"/>
        </w:rPr>
        <w:t xml:space="preserve"> REPOSICIÓN</w:t>
      </w:r>
      <w:r w:rsidR="002314DA" w:rsidRPr="00571D48">
        <w:rPr>
          <w:rFonts w:ascii="Arial" w:eastAsia="Calibri" w:hAnsi="Arial" w:cs="Arial"/>
          <w:b/>
          <w:bCs/>
          <w:iCs/>
          <w:color w:val="000000"/>
          <w:sz w:val="24"/>
          <w:szCs w:val="24"/>
        </w:rPr>
        <w:t xml:space="preserve"> </w:t>
      </w:r>
      <w:r w:rsidR="002314DA" w:rsidRPr="00571D48">
        <w:rPr>
          <w:rFonts w:ascii="Arial" w:eastAsia="Calibri" w:hAnsi="Arial" w:cs="Arial"/>
          <w:bCs/>
          <w:iCs/>
          <w:color w:val="000000"/>
          <w:sz w:val="24"/>
          <w:szCs w:val="24"/>
        </w:rPr>
        <w:t>que procede en contra de la presente decisión</w:t>
      </w:r>
      <w:r w:rsidRPr="00571D48">
        <w:rPr>
          <w:rFonts w:ascii="Arial" w:eastAsia="Calibri" w:hAnsi="Arial" w:cs="Arial"/>
          <w:sz w:val="24"/>
          <w:szCs w:val="24"/>
        </w:rPr>
        <w:t>.</w:t>
      </w:r>
    </w:p>
    <w:p w:rsidR="00BB38A6" w:rsidRDefault="00BB38A6" w:rsidP="00BB38A6">
      <w:pPr>
        <w:spacing w:line="360" w:lineRule="auto"/>
        <w:ind w:right="-142"/>
        <w:jc w:val="both"/>
        <w:rPr>
          <w:rFonts w:ascii="Arial" w:eastAsia="Times New Roman" w:hAnsi="Arial" w:cs="Arial"/>
          <w:color w:val="000000"/>
          <w:sz w:val="24"/>
          <w:szCs w:val="24"/>
          <w:lang w:val="es-ES_tradnl" w:eastAsia="es-ES"/>
        </w:rPr>
      </w:pPr>
      <w:r w:rsidRPr="00571D48">
        <w:rPr>
          <w:rFonts w:ascii="Arial" w:eastAsia="Times New Roman" w:hAnsi="Arial" w:cs="Arial"/>
          <w:color w:val="000000"/>
          <w:sz w:val="24"/>
          <w:szCs w:val="24"/>
          <w:lang w:val="es-ES_tradnl" w:eastAsia="es-ES"/>
        </w:rPr>
        <w:lastRenderedPageBreak/>
        <w:t xml:space="preserve">En mérito de lo antes expuesto, el suscrito </w:t>
      </w:r>
      <w:r w:rsidR="008317FA" w:rsidRPr="008317FA">
        <w:rPr>
          <w:rFonts w:ascii="Arial" w:hAnsi="Arial" w:cs="Arial"/>
          <w:color w:val="BFBFBF"/>
          <w:sz w:val="24"/>
          <w:szCs w:val="24"/>
        </w:rPr>
        <w:t xml:space="preserve">(… Grado y Cargo del Funcionario Competente …), </w:t>
      </w:r>
      <w:r w:rsidRPr="00571D48">
        <w:rPr>
          <w:rFonts w:ascii="Arial" w:eastAsia="Times New Roman" w:hAnsi="Arial" w:cs="Arial"/>
          <w:color w:val="000000"/>
          <w:sz w:val="24"/>
          <w:szCs w:val="24"/>
          <w:lang w:val="es-ES_tradnl" w:eastAsia="es-ES"/>
        </w:rPr>
        <w:t>en pleno uso de las facultades legales qu</w:t>
      </w:r>
      <w:r w:rsidR="008B0CA0">
        <w:rPr>
          <w:rFonts w:ascii="Arial" w:eastAsia="Times New Roman" w:hAnsi="Arial" w:cs="Arial"/>
          <w:color w:val="000000"/>
          <w:sz w:val="24"/>
          <w:szCs w:val="24"/>
          <w:lang w:val="es-ES_tradnl" w:eastAsia="es-ES"/>
        </w:rPr>
        <w:t>e le otorga la Ley 1476 de 2011,</w:t>
      </w:r>
    </w:p>
    <w:p w:rsidR="0007213F" w:rsidRDefault="0007213F" w:rsidP="00BB38A6">
      <w:pPr>
        <w:spacing w:line="360" w:lineRule="auto"/>
        <w:ind w:right="-142"/>
        <w:jc w:val="both"/>
        <w:rPr>
          <w:rFonts w:ascii="Arial" w:eastAsia="Times New Roman" w:hAnsi="Arial" w:cs="Arial"/>
          <w:color w:val="000000"/>
          <w:sz w:val="24"/>
          <w:szCs w:val="24"/>
          <w:lang w:val="es-ES_tradnl" w:eastAsia="es-ES"/>
        </w:rPr>
      </w:pPr>
    </w:p>
    <w:p w:rsidR="00BB38A6" w:rsidRPr="0008235D" w:rsidRDefault="00BB38A6" w:rsidP="0008235D">
      <w:pPr>
        <w:pStyle w:val="Prrafodelista"/>
        <w:ind w:left="0"/>
        <w:jc w:val="center"/>
        <w:rPr>
          <w:rFonts w:ascii="Arial" w:hAnsi="Arial" w:cs="Arial"/>
          <w:b/>
          <w:sz w:val="26"/>
          <w:szCs w:val="26"/>
          <w:u w:val="single"/>
        </w:rPr>
      </w:pPr>
      <w:r w:rsidRPr="0008235D">
        <w:rPr>
          <w:rFonts w:ascii="Arial" w:hAnsi="Arial" w:cs="Arial"/>
          <w:b/>
          <w:sz w:val="26"/>
          <w:szCs w:val="26"/>
          <w:u w:val="single"/>
        </w:rPr>
        <w:t>RESUELVE</w:t>
      </w:r>
    </w:p>
    <w:p w:rsidR="00BB38A6" w:rsidRPr="00571D48" w:rsidRDefault="00BB38A6" w:rsidP="00BB38A6">
      <w:pPr>
        <w:spacing w:line="360" w:lineRule="auto"/>
        <w:jc w:val="both"/>
        <w:rPr>
          <w:rFonts w:ascii="Arial" w:hAnsi="Arial" w:cs="Arial"/>
          <w:sz w:val="24"/>
          <w:szCs w:val="24"/>
        </w:rPr>
      </w:pPr>
    </w:p>
    <w:p w:rsidR="00BB38A6" w:rsidRPr="00571D48" w:rsidRDefault="00BB38A6" w:rsidP="00BB38A6">
      <w:pPr>
        <w:widowControl w:val="0"/>
        <w:autoSpaceDE w:val="0"/>
        <w:autoSpaceDN w:val="0"/>
        <w:adjustRightInd w:val="0"/>
        <w:spacing w:line="360" w:lineRule="auto"/>
        <w:ind w:left="1701" w:right="-141" w:hanging="1701"/>
        <w:jc w:val="both"/>
        <w:rPr>
          <w:rFonts w:ascii="Arial" w:eastAsia="Calibri" w:hAnsi="Arial" w:cs="Arial"/>
          <w:iCs/>
          <w:color w:val="000000"/>
          <w:sz w:val="24"/>
          <w:szCs w:val="24"/>
        </w:rPr>
      </w:pPr>
      <w:r w:rsidRPr="00571D48">
        <w:rPr>
          <w:rFonts w:ascii="Arial" w:eastAsia="Calibri" w:hAnsi="Arial" w:cs="Arial"/>
          <w:b/>
          <w:bCs/>
          <w:iCs/>
          <w:color w:val="000000"/>
          <w:sz w:val="24"/>
          <w:szCs w:val="24"/>
        </w:rPr>
        <w:t>PRIMERO:</w:t>
      </w:r>
      <w:r w:rsidRPr="00571D48">
        <w:rPr>
          <w:rFonts w:ascii="Arial" w:eastAsia="Calibri" w:hAnsi="Arial" w:cs="Arial"/>
          <w:b/>
          <w:bCs/>
          <w:iCs/>
          <w:color w:val="000000"/>
          <w:sz w:val="24"/>
          <w:szCs w:val="24"/>
        </w:rPr>
        <w:tab/>
        <w:t xml:space="preserve">DECRETAR CIERRE </w:t>
      </w:r>
      <w:r w:rsidRPr="00571D48">
        <w:rPr>
          <w:rFonts w:ascii="Arial" w:eastAsia="Calibri" w:hAnsi="Arial" w:cs="Arial"/>
          <w:bCs/>
          <w:iCs/>
          <w:color w:val="000000"/>
          <w:sz w:val="24"/>
          <w:szCs w:val="24"/>
        </w:rPr>
        <w:t>de la</w:t>
      </w:r>
      <w:r w:rsidRPr="00571D48">
        <w:rPr>
          <w:rFonts w:ascii="Arial" w:eastAsia="Calibri" w:hAnsi="Arial" w:cs="Arial"/>
          <w:b/>
          <w:bCs/>
          <w:iCs/>
          <w:color w:val="000000"/>
          <w:sz w:val="24"/>
          <w:szCs w:val="24"/>
        </w:rPr>
        <w:t xml:space="preserve"> </w:t>
      </w:r>
      <w:r w:rsidRPr="00571D48">
        <w:rPr>
          <w:rFonts w:ascii="Arial" w:eastAsia="Calibri" w:hAnsi="Arial" w:cs="Arial"/>
          <w:sz w:val="24"/>
          <w:szCs w:val="24"/>
        </w:rPr>
        <w:t xml:space="preserve">Investigación Administrativa </w:t>
      </w:r>
      <w:r w:rsidR="00B7643E" w:rsidRPr="00B7643E">
        <w:rPr>
          <w:rFonts w:ascii="Arial" w:eastAsia="Calibri" w:hAnsi="Arial" w:cs="Arial"/>
          <w:sz w:val="24"/>
          <w:szCs w:val="24"/>
        </w:rPr>
        <w:t>con radicado único SIDAE N°</w:t>
      </w:r>
      <w:r w:rsidRPr="00571D48">
        <w:rPr>
          <w:rFonts w:ascii="Arial" w:eastAsia="Calibri" w:hAnsi="Arial" w:cs="Arial"/>
          <w:color w:val="000000"/>
          <w:sz w:val="24"/>
          <w:szCs w:val="24"/>
        </w:rPr>
        <w:t xml:space="preserve">. </w:t>
      </w:r>
      <w:r w:rsidR="00182B3E" w:rsidRPr="0058013F">
        <w:rPr>
          <w:rFonts w:cs="Arial"/>
          <w:color w:val="BFBFBF" w:themeColor="background1" w:themeShade="BF"/>
        </w:rPr>
        <w:t>(</w:t>
      </w:r>
      <w:r w:rsidR="00182B3E">
        <w:rPr>
          <w:rFonts w:cs="Arial"/>
          <w:color w:val="BFBFBF" w:themeColor="background1" w:themeShade="BF"/>
        </w:rPr>
        <w:t xml:space="preserve">… </w:t>
      </w:r>
      <w:r w:rsidR="00182B3E" w:rsidRPr="005771DE">
        <w:rPr>
          <w:rFonts w:ascii="Arial" w:hAnsi="Arial" w:cs="Arial"/>
          <w:color w:val="BFBFBF" w:themeColor="background1" w:themeShade="BF"/>
        </w:rPr>
        <w:t xml:space="preserve">Se </w:t>
      </w:r>
      <w:r w:rsidR="00182B3E">
        <w:rPr>
          <w:rFonts w:ascii="Arial" w:hAnsi="Arial" w:cs="Arial"/>
          <w:color w:val="BFBFBF" w:themeColor="background1" w:themeShade="BF"/>
        </w:rPr>
        <w:t>indica el radicado consecutivo de la Unidad…)</w:t>
      </w:r>
      <w:r w:rsidRPr="00571D48">
        <w:rPr>
          <w:rFonts w:ascii="Arial" w:eastAsia="Calibri" w:hAnsi="Arial" w:cs="Arial"/>
          <w:i/>
          <w:color w:val="000000"/>
          <w:sz w:val="24"/>
          <w:szCs w:val="24"/>
        </w:rPr>
        <w:t>,</w:t>
      </w:r>
      <w:r w:rsidRPr="00571D48">
        <w:rPr>
          <w:rFonts w:ascii="Arial" w:eastAsia="Calibri" w:hAnsi="Arial" w:cs="Arial"/>
          <w:iCs/>
          <w:color w:val="000000"/>
          <w:sz w:val="24"/>
          <w:szCs w:val="24"/>
        </w:rPr>
        <w:t xml:space="preserve"> </w:t>
      </w:r>
      <w:r w:rsidRPr="00571D48">
        <w:rPr>
          <w:rFonts w:ascii="Arial" w:eastAsia="Calibri" w:hAnsi="Arial" w:cs="Arial"/>
          <w:iCs/>
          <w:sz w:val="24"/>
          <w:szCs w:val="24"/>
        </w:rPr>
        <w:t>de conformidad con lo previsto en el artículo 99 de la Ley 1476 de 2011</w:t>
      </w:r>
      <w:r w:rsidRPr="00571D48">
        <w:rPr>
          <w:rFonts w:ascii="Arial" w:eastAsia="Calibri" w:hAnsi="Arial" w:cs="Arial"/>
          <w:iCs/>
          <w:color w:val="000000"/>
          <w:sz w:val="24"/>
          <w:szCs w:val="24"/>
        </w:rPr>
        <w:t>.</w:t>
      </w:r>
    </w:p>
    <w:p w:rsidR="00BB38A6" w:rsidRPr="00571D48" w:rsidRDefault="00BB38A6" w:rsidP="00BB38A6">
      <w:pPr>
        <w:pStyle w:val="Sinespaciado"/>
        <w:rPr>
          <w:rFonts w:ascii="Arial" w:hAnsi="Arial" w:cs="Arial"/>
          <w:sz w:val="24"/>
          <w:szCs w:val="24"/>
        </w:rPr>
      </w:pPr>
    </w:p>
    <w:p w:rsidR="00BB38A6" w:rsidRPr="00571D48" w:rsidRDefault="00BB38A6" w:rsidP="00BB38A6">
      <w:pPr>
        <w:widowControl w:val="0"/>
        <w:autoSpaceDE w:val="0"/>
        <w:autoSpaceDN w:val="0"/>
        <w:adjustRightInd w:val="0"/>
        <w:spacing w:line="360" w:lineRule="auto"/>
        <w:ind w:left="1701" w:right="-141" w:hanging="1701"/>
        <w:jc w:val="both"/>
        <w:rPr>
          <w:rFonts w:ascii="Arial" w:eastAsia="Calibri" w:hAnsi="Arial" w:cs="Arial"/>
          <w:iCs/>
          <w:color w:val="000000"/>
          <w:sz w:val="24"/>
          <w:szCs w:val="24"/>
        </w:rPr>
      </w:pPr>
      <w:r w:rsidRPr="00571D48">
        <w:rPr>
          <w:rFonts w:ascii="Arial" w:eastAsia="Calibri" w:hAnsi="Arial" w:cs="Arial"/>
          <w:b/>
          <w:bCs/>
          <w:iCs/>
          <w:color w:val="000000"/>
          <w:sz w:val="24"/>
          <w:szCs w:val="24"/>
        </w:rPr>
        <w:t xml:space="preserve">SEGUNDO: </w:t>
      </w:r>
      <w:r w:rsidRPr="00571D48">
        <w:rPr>
          <w:rFonts w:ascii="Arial" w:eastAsia="Calibri" w:hAnsi="Arial" w:cs="Arial"/>
          <w:b/>
          <w:bCs/>
          <w:iCs/>
          <w:color w:val="000000"/>
          <w:sz w:val="24"/>
          <w:szCs w:val="24"/>
        </w:rPr>
        <w:tab/>
      </w:r>
      <w:r w:rsidRPr="00571D48">
        <w:rPr>
          <w:rFonts w:ascii="Arial" w:eastAsia="Calibri" w:hAnsi="Arial" w:cs="Arial"/>
          <w:bCs/>
          <w:iCs/>
          <w:color w:val="000000"/>
          <w:sz w:val="24"/>
          <w:szCs w:val="24"/>
        </w:rPr>
        <w:t>Contra el presente auto procede el recurso de</w:t>
      </w:r>
      <w:r w:rsidRPr="00571D48">
        <w:rPr>
          <w:rFonts w:ascii="Arial" w:eastAsia="Calibri" w:hAnsi="Arial" w:cs="Arial"/>
          <w:b/>
          <w:bCs/>
          <w:iCs/>
          <w:color w:val="000000"/>
          <w:sz w:val="24"/>
          <w:szCs w:val="24"/>
        </w:rPr>
        <w:t xml:space="preserve"> REPOSICIÓN, </w:t>
      </w:r>
      <w:r w:rsidRPr="00571D48">
        <w:rPr>
          <w:rFonts w:ascii="Arial" w:eastAsia="Calibri" w:hAnsi="Arial" w:cs="Arial"/>
          <w:bCs/>
          <w:iCs/>
          <w:color w:val="000000"/>
          <w:sz w:val="24"/>
          <w:szCs w:val="24"/>
        </w:rPr>
        <w:t>que debe ser interpuesto y sustentado dentro de los cinco (05) días siguientes a la diligencia de notificación del presente auto, en los términos del artículo 63 y 64 de la Ley 1476 de 2011</w:t>
      </w:r>
      <w:r w:rsidRPr="00571D48">
        <w:rPr>
          <w:rFonts w:ascii="Arial" w:eastAsia="Calibri" w:hAnsi="Arial" w:cs="Arial"/>
          <w:iCs/>
          <w:color w:val="000000"/>
          <w:sz w:val="24"/>
          <w:szCs w:val="24"/>
        </w:rPr>
        <w:t>.</w:t>
      </w:r>
    </w:p>
    <w:p w:rsidR="00BB38A6" w:rsidRPr="00571D48" w:rsidRDefault="00BB38A6" w:rsidP="00BB38A6">
      <w:pPr>
        <w:pStyle w:val="Sinespaciado"/>
        <w:rPr>
          <w:rFonts w:ascii="Arial" w:hAnsi="Arial" w:cs="Arial"/>
          <w:sz w:val="24"/>
          <w:szCs w:val="24"/>
        </w:rPr>
      </w:pPr>
    </w:p>
    <w:p w:rsidR="00BB38A6" w:rsidRPr="00571D48" w:rsidRDefault="00BB38A6" w:rsidP="00BB38A6">
      <w:pPr>
        <w:spacing w:line="360" w:lineRule="auto"/>
        <w:ind w:left="1701" w:hanging="1701"/>
        <w:jc w:val="both"/>
        <w:rPr>
          <w:rFonts w:ascii="Arial" w:eastAsia="Calibri" w:hAnsi="Arial" w:cs="Arial"/>
          <w:bCs/>
          <w:iCs/>
          <w:color w:val="000000"/>
          <w:sz w:val="24"/>
          <w:szCs w:val="24"/>
        </w:rPr>
      </w:pPr>
      <w:r w:rsidRPr="00571D48">
        <w:rPr>
          <w:rFonts w:ascii="Arial" w:eastAsia="Calibri" w:hAnsi="Arial" w:cs="Arial"/>
          <w:b/>
          <w:bCs/>
          <w:iCs/>
          <w:color w:val="000000"/>
          <w:sz w:val="24"/>
          <w:szCs w:val="24"/>
        </w:rPr>
        <w:t>TERCERO:</w:t>
      </w:r>
      <w:r w:rsidRPr="00571D48">
        <w:rPr>
          <w:rFonts w:ascii="Arial" w:eastAsia="Calibri" w:hAnsi="Arial" w:cs="Arial"/>
          <w:bCs/>
          <w:iCs/>
          <w:color w:val="000000"/>
          <w:sz w:val="24"/>
          <w:szCs w:val="24"/>
        </w:rPr>
        <w:t xml:space="preserve">    </w:t>
      </w:r>
      <w:r w:rsidRPr="00571D48">
        <w:rPr>
          <w:rFonts w:ascii="Arial" w:eastAsia="Calibri" w:hAnsi="Arial" w:cs="Arial"/>
          <w:bCs/>
          <w:iCs/>
          <w:color w:val="000000"/>
          <w:sz w:val="24"/>
          <w:szCs w:val="24"/>
        </w:rPr>
        <w:tab/>
      </w:r>
      <w:r w:rsidRPr="00571D48">
        <w:rPr>
          <w:rFonts w:ascii="Arial" w:eastAsia="Calibri" w:hAnsi="Arial" w:cs="Arial"/>
          <w:sz w:val="24"/>
          <w:szCs w:val="24"/>
        </w:rPr>
        <w:t>Una vez en firme el presente auto, al no haberse interpuesto recurso de Reposición o porque el mismo se encuentre resuelto, se correrá traslado a los sujetos procesales para que presenten Alegatos de Conclusión dentro de los cinco (05) días hábiles siguientes.</w:t>
      </w:r>
    </w:p>
    <w:p w:rsidR="005F352C" w:rsidRDefault="005F352C" w:rsidP="00182B3E">
      <w:pPr>
        <w:keepNext/>
        <w:spacing w:line="360" w:lineRule="auto"/>
        <w:ind w:right="-141"/>
        <w:jc w:val="center"/>
        <w:outlineLvl w:val="1"/>
        <w:rPr>
          <w:rFonts w:ascii="Arial" w:eastAsia="Times New Roman" w:hAnsi="Arial" w:cs="Arial"/>
          <w:b/>
          <w:color w:val="000000"/>
          <w:sz w:val="26"/>
          <w:szCs w:val="26"/>
          <w:lang w:eastAsia="es-ES"/>
        </w:rPr>
      </w:pPr>
    </w:p>
    <w:p w:rsidR="00BB38A6" w:rsidRPr="00720AD6" w:rsidRDefault="00BB38A6" w:rsidP="00182B3E">
      <w:pPr>
        <w:keepNext/>
        <w:spacing w:line="360" w:lineRule="auto"/>
        <w:ind w:right="-141"/>
        <w:jc w:val="center"/>
        <w:outlineLvl w:val="1"/>
        <w:rPr>
          <w:rFonts w:ascii="Arial" w:eastAsia="Times New Roman" w:hAnsi="Arial" w:cs="Arial"/>
          <w:b/>
          <w:color w:val="000000"/>
          <w:sz w:val="26"/>
          <w:szCs w:val="26"/>
          <w:lang w:eastAsia="es-ES"/>
        </w:rPr>
      </w:pPr>
      <w:r w:rsidRPr="00720AD6">
        <w:rPr>
          <w:rFonts w:ascii="Arial" w:eastAsia="Times New Roman" w:hAnsi="Arial" w:cs="Arial"/>
          <w:b/>
          <w:color w:val="000000"/>
          <w:sz w:val="26"/>
          <w:szCs w:val="26"/>
          <w:lang w:eastAsia="es-ES"/>
        </w:rPr>
        <w:t>NOTIFÍQUESE Y CÚMPLASE.</w:t>
      </w:r>
    </w:p>
    <w:p w:rsidR="00BB38A6" w:rsidRDefault="00BB38A6" w:rsidP="00182B3E">
      <w:pPr>
        <w:pStyle w:val="Sinespaciado"/>
        <w:spacing w:line="360" w:lineRule="auto"/>
        <w:jc w:val="center"/>
        <w:rPr>
          <w:rFonts w:ascii="Arial" w:hAnsi="Arial" w:cs="Arial"/>
          <w:sz w:val="24"/>
          <w:szCs w:val="24"/>
        </w:rPr>
      </w:pPr>
    </w:p>
    <w:p w:rsidR="00720AD6" w:rsidRDefault="00720AD6" w:rsidP="00182B3E">
      <w:pPr>
        <w:pStyle w:val="Sinespaciado"/>
        <w:spacing w:line="360" w:lineRule="auto"/>
        <w:jc w:val="center"/>
        <w:rPr>
          <w:rFonts w:ascii="Arial" w:hAnsi="Arial" w:cs="Arial"/>
          <w:sz w:val="24"/>
          <w:szCs w:val="24"/>
        </w:rPr>
      </w:pPr>
    </w:p>
    <w:p w:rsidR="00182B3E" w:rsidRDefault="00182B3E" w:rsidP="00182B3E">
      <w:pPr>
        <w:pStyle w:val="Sinespaciado"/>
        <w:spacing w:line="360" w:lineRule="auto"/>
        <w:jc w:val="center"/>
        <w:rPr>
          <w:rFonts w:ascii="Arial" w:hAnsi="Arial" w:cs="Arial"/>
          <w:sz w:val="24"/>
          <w:szCs w:val="24"/>
        </w:rPr>
      </w:pPr>
    </w:p>
    <w:p w:rsidR="007C13D0" w:rsidRPr="00720AD6" w:rsidRDefault="007C13D0" w:rsidP="007C13D0">
      <w:pPr>
        <w:pStyle w:val="Ttulo"/>
        <w:spacing w:line="360" w:lineRule="auto"/>
        <w:ind w:right="51"/>
        <w:rPr>
          <w:rFonts w:ascii="Arial" w:hAnsi="Arial" w:cs="Arial"/>
          <w:color w:val="BFBFBF"/>
          <w:sz w:val="24"/>
          <w:szCs w:val="26"/>
        </w:rPr>
      </w:pPr>
      <w:r w:rsidRPr="00720AD6">
        <w:rPr>
          <w:rFonts w:ascii="Arial" w:hAnsi="Arial" w:cs="Arial"/>
          <w:color w:val="BFBFBF"/>
          <w:sz w:val="24"/>
          <w:szCs w:val="26"/>
        </w:rPr>
        <w:t>(… Grado, Nombres y Apellidos Funcionario Competente …)</w:t>
      </w:r>
    </w:p>
    <w:p w:rsidR="007C13D0" w:rsidRPr="00720AD6" w:rsidRDefault="007C13D0" w:rsidP="007C13D0">
      <w:pPr>
        <w:pStyle w:val="Ttulo"/>
        <w:spacing w:line="360" w:lineRule="auto"/>
        <w:ind w:right="51"/>
        <w:rPr>
          <w:rFonts w:ascii="Arial" w:hAnsi="Arial" w:cs="Arial"/>
          <w:b/>
          <w:color w:val="BFBFBF"/>
          <w:sz w:val="24"/>
          <w:szCs w:val="26"/>
        </w:rPr>
      </w:pPr>
      <w:r w:rsidRPr="00720AD6">
        <w:rPr>
          <w:rFonts w:ascii="Arial" w:hAnsi="Arial" w:cs="Arial"/>
          <w:color w:val="BFBFBF"/>
          <w:sz w:val="24"/>
          <w:szCs w:val="26"/>
        </w:rPr>
        <w:t>(… Cargo del Funcionario Competente …)</w:t>
      </w:r>
    </w:p>
    <w:p w:rsidR="007C13D0" w:rsidRPr="00720AD6" w:rsidRDefault="007C13D0" w:rsidP="007C13D0">
      <w:pPr>
        <w:pStyle w:val="Ttulo"/>
        <w:spacing w:line="360" w:lineRule="auto"/>
        <w:ind w:right="51"/>
        <w:rPr>
          <w:rFonts w:ascii="Arial" w:hAnsi="Arial" w:cs="Arial"/>
          <w:sz w:val="24"/>
          <w:szCs w:val="26"/>
        </w:rPr>
      </w:pPr>
      <w:r w:rsidRPr="00720AD6">
        <w:rPr>
          <w:rFonts w:ascii="Arial" w:hAnsi="Arial" w:cs="Arial"/>
          <w:sz w:val="24"/>
          <w:szCs w:val="26"/>
        </w:rPr>
        <w:lastRenderedPageBreak/>
        <w:t>Funcionario Competente</w:t>
      </w:r>
    </w:p>
    <w:p w:rsidR="00715B10" w:rsidRDefault="00715B10" w:rsidP="007C13D0">
      <w:pPr>
        <w:pStyle w:val="Ttulo1"/>
        <w:spacing w:line="360" w:lineRule="auto"/>
        <w:jc w:val="left"/>
        <w:rPr>
          <w:rFonts w:ascii="Arial" w:hAnsi="Arial" w:cs="Arial"/>
          <w:b/>
          <w:bCs/>
          <w:sz w:val="20"/>
        </w:rPr>
      </w:pPr>
    </w:p>
    <w:p w:rsidR="00715B10" w:rsidRDefault="00715B10" w:rsidP="007C13D0">
      <w:pPr>
        <w:pStyle w:val="Ttulo1"/>
        <w:spacing w:line="360" w:lineRule="auto"/>
        <w:jc w:val="left"/>
        <w:rPr>
          <w:rFonts w:ascii="Arial" w:hAnsi="Arial" w:cs="Arial"/>
          <w:b/>
          <w:bCs/>
          <w:sz w:val="20"/>
        </w:rPr>
      </w:pPr>
    </w:p>
    <w:p w:rsidR="007C13D0" w:rsidRPr="00720AD6" w:rsidRDefault="007C13D0" w:rsidP="007C13D0">
      <w:pPr>
        <w:pStyle w:val="Ttulo1"/>
        <w:spacing w:line="360" w:lineRule="auto"/>
        <w:jc w:val="left"/>
        <w:rPr>
          <w:rFonts w:ascii="Arial" w:hAnsi="Arial" w:cs="Arial"/>
          <w:b/>
          <w:bCs/>
          <w:sz w:val="16"/>
        </w:rPr>
      </w:pPr>
      <w:r w:rsidRPr="00720AD6">
        <w:rPr>
          <w:rFonts w:ascii="Arial" w:hAnsi="Arial" w:cs="Arial"/>
          <w:b/>
          <w:bCs/>
          <w:sz w:val="16"/>
        </w:rPr>
        <w:t>Proyectó y Elaboró:</w:t>
      </w:r>
    </w:p>
    <w:p w:rsidR="007C13D0" w:rsidRPr="00720AD6" w:rsidRDefault="007C13D0" w:rsidP="007C13D0">
      <w:pPr>
        <w:pStyle w:val="Ttulo1"/>
        <w:spacing w:line="360" w:lineRule="auto"/>
        <w:jc w:val="left"/>
        <w:rPr>
          <w:rFonts w:ascii="Arial" w:hAnsi="Arial" w:cs="Arial"/>
          <w:color w:val="BFBFBF"/>
          <w:sz w:val="16"/>
        </w:rPr>
      </w:pPr>
      <w:r w:rsidRPr="00720AD6">
        <w:rPr>
          <w:rFonts w:ascii="Arial" w:hAnsi="Arial" w:cs="Arial"/>
          <w:color w:val="BFBFBF"/>
          <w:sz w:val="16"/>
        </w:rPr>
        <w:t>(…Grado, Nombres, Apellidos y Cargo del Funcionario que proyectó y elaboró la providencia …)</w:t>
      </w:r>
    </w:p>
    <w:p w:rsidR="00720AD6" w:rsidRDefault="00720AD6" w:rsidP="007C13D0">
      <w:pPr>
        <w:pStyle w:val="Ttulo1"/>
        <w:spacing w:line="360" w:lineRule="auto"/>
        <w:jc w:val="left"/>
        <w:rPr>
          <w:rFonts w:ascii="Arial" w:hAnsi="Arial" w:cs="Arial"/>
          <w:b/>
          <w:bCs/>
          <w:sz w:val="16"/>
        </w:rPr>
      </w:pPr>
    </w:p>
    <w:p w:rsidR="00182B3E" w:rsidRPr="00182B3E" w:rsidRDefault="00182B3E" w:rsidP="00182B3E">
      <w:pPr>
        <w:rPr>
          <w:lang w:val="es-CO" w:eastAsia="es-ES"/>
        </w:rPr>
      </w:pPr>
    </w:p>
    <w:p w:rsidR="007C13D0" w:rsidRPr="00720AD6" w:rsidRDefault="007C13D0" w:rsidP="007C13D0">
      <w:pPr>
        <w:pStyle w:val="Ttulo1"/>
        <w:spacing w:line="360" w:lineRule="auto"/>
        <w:jc w:val="left"/>
        <w:rPr>
          <w:rFonts w:ascii="Arial" w:hAnsi="Arial" w:cs="Arial"/>
          <w:b/>
          <w:bCs/>
          <w:sz w:val="16"/>
        </w:rPr>
      </w:pPr>
      <w:r w:rsidRPr="00720AD6">
        <w:rPr>
          <w:rFonts w:ascii="Arial" w:hAnsi="Arial" w:cs="Arial"/>
          <w:b/>
          <w:bCs/>
          <w:sz w:val="16"/>
        </w:rPr>
        <w:t>Revisó y Aprobó:</w:t>
      </w:r>
    </w:p>
    <w:p w:rsidR="007C13D0" w:rsidRPr="00720AD6" w:rsidRDefault="007C13D0" w:rsidP="007C13D0">
      <w:pPr>
        <w:pStyle w:val="Ttulo1"/>
        <w:spacing w:line="360" w:lineRule="auto"/>
        <w:jc w:val="left"/>
        <w:rPr>
          <w:rFonts w:ascii="Arial" w:hAnsi="Arial" w:cs="Arial"/>
          <w:color w:val="BFBFBF"/>
          <w:sz w:val="16"/>
        </w:rPr>
      </w:pPr>
      <w:r w:rsidRPr="00720AD6">
        <w:rPr>
          <w:rFonts w:ascii="Arial" w:hAnsi="Arial" w:cs="Arial"/>
          <w:color w:val="BFBFBF"/>
          <w:sz w:val="16"/>
        </w:rPr>
        <w:t>(…Grado, Nombres, Apellidos y Cargo del Funcionario que revisó y aprobó la providencia …)</w:t>
      </w:r>
    </w:p>
    <w:p w:rsidR="006B5DD8" w:rsidRPr="007C13D0" w:rsidRDefault="006B5DD8" w:rsidP="00527576">
      <w:pPr>
        <w:rPr>
          <w:lang w:val="es-CO"/>
        </w:rPr>
      </w:pPr>
    </w:p>
    <w:p w:rsidR="00715B10" w:rsidRPr="002C7191" w:rsidRDefault="00715B10" w:rsidP="00715B10">
      <w:pPr>
        <w:pStyle w:val="Ttulo"/>
        <w:spacing w:line="360" w:lineRule="auto"/>
        <w:ind w:left="567" w:hanging="567"/>
        <w:jc w:val="left"/>
        <w:rPr>
          <w:rFonts w:ascii="Arial" w:hAnsi="Arial" w:cs="Arial"/>
          <w:b/>
          <w:bCs/>
          <w:color w:val="BFBFBF" w:themeColor="background1" w:themeShade="BF"/>
          <w:sz w:val="22"/>
          <w:szCs w:val="22"/>
        </w:rPr>
      </w:pPr>
      <w:r w:rsidRPr="002C7191">
        <w:rPr>
          <w:rFonts w:ascii="Arial" w:hAnsi="Arial" w:cs="Arial"/>
          <w:b/>
          <w:bCs/>
          <w:color w:val="BFBFBF" w:themeColor="background1" w:themeShade="BF"/>
          <w:sz w:val="22"/>
          <w:szCs w:val="22"/>
        </w:rPr>
        <w:t>PARÁMETROS DE PRESENTACIÓN DEL TEXTO:</w:t>
      </w:r>
    </w:p>
    <w:p w:rsidR="00715B10" w:rsidRPr="002C7191" w:rsidRDefault="00715B10" w:rsidP="00715B10">
      <w:pPr>
        <w:pStyle w:val="Ttulo"/>
        <w:spacing w:line="360" w:lineRule="auto"/>
        <w:ind w:left="567" w:hanging="567"/>
        <w:jc w:val="both"/>
        <w:rPr>
          <w:rFonts w:ascii="Arial" w:hAnsi="Arial" w:cs="Arial"/>
          <w:b/>
          <w:bCs/>
          <w:color w:val="BFBFBF" w:themeColor="background1" w:themeShade="BF"/>
          <w:sz w:val="22"/>
          <w:szCs w:val="22"/>
        </w:rPr>
      </w:pP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tamaño de la hoja en que se trabajará el formato será Oficio.</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a utilizar en el formato será Arial tamaño 12 para los textos y Arial tamaño 13 para los títulos o acápites.</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citas de normas, doctrina y/o jurisprudencia se hará en Time New </w:t>
      </w:r>
      <w:r w:rsidR="00527576" w:rsidRPr="002C7191">
        <w:rPr>
          <w:rFonts w:ascii="Arial" w:hAnsi="Arial" w:cs="Arial"/>
          <w:color w:val="BFBFBF" w:themeColor="background1" w:themeShade="BF"/>
          <w:sz w:val="22"/>
          <w:szCs w:val="22"/>
        </w:rPr>
        <w:t>Román</w:t>
      </w:r>
      <w:r w:rsidRPr="002C7191">
        <w:rPr>
          <w:rFonts w:ascii="Arial" w:hAnsi="Arial" w:cs="Arial"/>
          <w:color w:val="BFBFBF" w:themeColor="background1" w:themeShade="BF"/>
          <w:sz w:val="22"/>
          <w:szCs w:val="22"/>
        </w:rPr>
        <w:t xml:space="preserve"> tamaño 12, en cursiva y dentro de paréntesis. Ej: </w:t>
      </w:r>
      <w:r w:rsidRPr="002C7191">
        <w:rPr>
          <w:rFonts w:ascii="Arial" w:hAnsi="Arial" w:cs="Arial"/>
          <w:i/>
          <w:iCs/>
          <w:color w:val="BFBFBF" w:themeColor="background1" w:themeShade="BF"/>
          <w:sz w:val="22"/>
          <w:szCs w:val="22"/>
        </w:rPr>
        <w:t>“(…) XXXXXX (…)”</w:t>
      </w:r>
      <w:r w:rsidRPr="002C7191">
        <w:rPr>
          <w:rFonts w:ascii="Arial" w:hAnsi="Arial" w:cs="Arial"/>
          <w:color w:val="BFBFBF" w:themeColor="background1" w:themeShade="BF"/>
          <w:sz w:val="22"/>
          <w:szCs w:val="22"/>
        </w:rPr>
        <w:t>.</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Notas de Referencias o Pié de Páginas serán en Time New </w:t>
      </w:r>
      <w:r w:rsidR="00527576" w:rsidRPr="002C7191">
        <w:rPr>
          <w:rFonts w:ascii="Arial" w:hAnsi="Arial" w:cs="Arial"/>
          <w:color w:val="BFBFBF" w:themeColor="background1" w:themeShade="BF"/>
          <w:sz w:val="22"/>
          <w:szCs w:val="22"/>
        </w:rPr>
        <w:t>Román</w:t>
      </w:r>
      <w:r w:rsidRPr="002C7191">
        <w:rPr>
          <w:rFonts w:ascii="Arial" w:hAnsi="Arial" w:cs="Arial"/>
          <w:color w:val="BFBFBF" w:themeColor="background1" w:themeShade="BF"/>
          <w:sz w:val="22"/>
          <w:szCs w:val="22"/>
        </w:rPr>
        <w:t xml:space="preserve"> tamaño 8, Cursiva.</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títulos o acápites de las providencias deberán ir en mayúscula, negrita y subrayado, sin ningún tipo de numeración.</w:t>
      </w:r>
    </w:p>
    <w:p w:rsidR="00715B10" w:rsidRPr="002C7191" w:rsidRDefault="00715B10" w:rsidP="00715B10">
      <w:pPr>
        <w:pStyle w:val="Ttulo"/>
        <w:numPr>
          <w:ilvl w:val="0"/>
          <w:numId w:val="2"/>
        </w:numPr>
        <w:spacing w:line="360" w:lineRule="auto"/>
        <w:ind w:left="567" w:hanging="567"/>
        <w:jc w:val="both"/>
        <w:rPr>
          <w:rFonts w:ascii="Arial" w:hAnsi="Arial" w:cs="Arial"/>
          <w:b/>
          <w:bCs/>
          <w:color w:val="BFBFBF" w:themeColor="background1" w:themeShade="BF"/>
          <w:sz w:val="22"/>
          <w:szCs w:val="22"/>
        </w:rPr>
      </w:pPr>
      <w:r w:rsidRPr="002C7191">
        <w:rPr>
          <w:rFonts w:ascii="Arial" w:hAnsi="Arial" w:cs="Arial"/>
          <w:color w:val="BFBFBF" w:themeColor="background1" w:themeShade="BF"/>
          <w:sz w:val="22"/>
          <w:szCs w:val="22"/>
        </w:rPr>
        <w:t xml:space="preserve">Los párrafos que conforman cada uno de los acápites de la providencia, no tendrán sangría, </w:t>
      </w:r>
      <w:r w:rsidR="00527576" w:rsidRPr="002C7191">
        <w:rPr>
          <w:rFonts w:ascii="Arial" w:hAnsi="Arial" w:cs="Arial"/>
          <w:color w:val="BFBFBF" w:themeColor="background1" w:themeShade="BF"/>
          <w:sz w:val="22"/>
          <w:szCs w:val="22"/>
        </w:rPr>
        <w:t>iniciarán</w:t>
      </w:r>
      <w:r w:rsidRPr="002C7191">
        <w:rPr>
          <w:rFonts w:ascii="Arial" w:hAnsi="Arial" w:cs="Arial"/>
          <w:color w:val="BFBFBF" w:themeColor="background1" w:themeShade="BF"/>
          <w:sz w:val="22"/>
          <w:szCs w:val="22"/>
        </w:rPr>
        <w:t xml:space="preserve"> desde la margen inicial estipulada para el formato (4cm).</w:t>
      </w:r>
      <w:r w:rsidRPr="002C7191">
        <w:rPr>
          <w:rFonts w:ascii="Arial" w:hAnsi="Arial" w:cs="Arial"/>
          <w:b/>
          <w:bCs/>
          <w:color w:val="BFBFBF" w:themeColor="background1" w:themeShade="BF"/>
          <w:sz w:val="22"/>
          <w:szCs w:val="22"/>
        </w:rPr>
        <w:t xml:space="preserve"> </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márgenes del documento serán: Superior: 3.0cms., Inferior: 3.0cms., Derecho: 3.0cms. </w:t>
      </w:r>
      <w:r w:rsidR="00527576" w:rsidRPr="002C7191">
        <w:rPr>
          <w:rFonts w:ascii="Arial" w:hAnsi="Arial" w:cs="Arial"/>
          <w:color w:val="BFBFBF" w:themeColor="background1" w:themeShade="BF"/>
          <w:sz w:val="22"/>
          <w:szCs w:val="22"/>
        </w:rPr>
        <w:t>he</w:t>
      </w:r>
      <w:r w:rsidRPr="002C7191">
        <w:rPr>
          <w:rFonts w:ascii="Arial" w:hAnsi="Arial" w:cs="Arial"/>
          <w:color w:val="BFBFBF" w:themeColor="background1" w:themeShade="BF"/>
          <w:sz w:val="22"/>
          <w:szCs w:val="22"/>
        </w:rPr>
        <w:t xml:space="preserve"> Izquierdo: 4.0cms.</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lastRenderedPageBreak/>
        <w:t>Los acápites podrán ser utilizados en género femenino o masculino y/o singular o plural, según corresponda al hecho que se investiga.</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715B10" w:rsidRPr="002C7191" w:rsidRDefault="00715B10" w:rsidP="00715B10">
      <w:pPr>
        <w:pStyle w:val="Ttulo"/>
        <w:numPr>
          <w:ilvl w:val="0"/>
          <w:numId w:val="2"/>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numerales que conforman el acápite denominado </w:t>
      </w:r>
      <w:r w:rsidRPr="002C7191">
        <w:rPr>
          <w:rFonts w:ascii="Arial" w:hAnsi="Arial" w:cs="Arial"/>
          <w:b/>
          <w:color w:val="BFBFBF" w:themeColor="background1" w:themeShade="BF"/>
          <w:sz w:val="22"/>
          <w:szCs w:val="22"/>
        </w:rPr>
        <w:t>“RESUELVE”</w:t>
      </w:r>
      <w:r w:rsidRPr="002C7191">
        <w:rPr>
          <w:rFonts w:ascii="Arial" w:hAnsi="Arial" w:cs="Arial"/>
          <w:color w:val="BFBFBF" w:themeColor="background1" w:themeShade="BF"/>
          <w:sz w:val="22"/>
          <w:szCs w:val="22"/>
        </w:rPr>
        <w:t xml:space="preserve">, deberán identificarse en letras, negrita y mayúscula, seguido de los dos puntos (:). Ej.: </w:t>
      </w:r>
      <w:r w:rsidR="00527576" w:rsidRPr="002C7191">
        <w:rPr>
          <w:rFonts w:ascii="Arial" w:hAnsi="Arial" w:cs="Arial"/>
          <w:color w:val="BFBFBF" w:themeColor="background1" w:themeShade="BF"/>
          <w:sz w:val="22"/>
          <w:szCs w:val="22"/>
        </w:rPr>
        <w:t>PRIMERO:</w:t>
      </w:r>
      <w:r w:rsidRPr="002C7191">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rsidR="006B5DD8" w:rsidRPr="00715B10" w:rsidRDefault="00715B10" w:rsidP="00715B10">
      <w:pPr>
        <w:pStyle w:val="Ttulo"/>
        <w:numPr>
          <w:ilvl w:val="0"/>
          <w:numId w:val="2"/>
        </w:numPr>
        <w:spacing w:line="360" w:lineRule="auto"/>
        <w:ind w:left="567" w:hanging="567"/>
        <w:jc w:val="both"/>
        <w:rPr>
          <w:rFonts w:ascii="Arial" w:eastAsia="Calibri" w:hAnsi="Arial" w:cs="Arial"/>
          <w:i/>
          <w:color w:val="A6A6A6" w:themeColor="background1" w:themeShade="A6"/>
          <w:sz w:val="24"/>
          <w:szCs w:val="24"/>
        </w:rPr>
      </w:pPr>
      <w:r w:rsidRPr="00715B10">
        <w:rPr>
          <w:rFonts w:ascii="Arial" w:hAnsi="Arial" w:cs="Arial"/>
          <w:color w:val="BFBFBF" w:themeColor="background1" w:themeShade="BF"/>
          <w:sz w:val="22"/>
          <w:szCs w:val="22"/>
        </w:rPr>
        <w:t>Los formatos no podrán tener encabezado distinto al correspondiente al Sistema Integrado de Gestión de Calidad.</w:t>
      </w:r>
    </w:p>
    <w:sectPr w:rsidR="006B5DD8" w:rsidRPr="00715B10" w:rsidSect="00FB332E">
      <w:headerReference w:type="even" r:id="rId7"/>
      <w:headerReference w:type="default" r:id="rId8"/>
      <w:footerReference w:type="even" r:id="rId9"/>
      <w:footerReference w:type="default" r:id="rId10"/>
      <w:headerReference w:type="first" r:id="rId11"/>
      <w:footerReference w:type="first" r:id="rId12"/>
      <w:pgSz w:w="12240" w:h="15840" w:code="1"/>
      <w:pgMar w:top="1701" w:right="1134" w:bottom="1701" w:left="2268" w:header="426"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D3B" w:rsidRDefault="004E1D3B" w:rsidP="00BB38A6">
      <w:pPr>
        <w:spacing w:after="0" w:line="240" w:lineRule="auto"/>
      </w:pPr>
      <w:r>
        <w:separator/>
      </w:r>
    </w:p>
  </w:endnote>
  <w:endnote w:type="continuationSeparator" w:id="0">
    <w:p w:rsidR="004E1D3B" w:rsidRDefault="004E1D3B" w:rsidP="00BB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0"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CB" w:rsidRDefault="003778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2E" w:rsidRPr="006D7FB3" w:rsidRDefault="00FB332E" w:rsidP="00FB332E">
    <w:pPr>
      <w:tabs>
        <w:tab w:val="center" w:pos="4252"/>
        <w:tab w:val="right" w:pos="8504"/>
      </w:tabs>
      <w:spacing w:after="0" w:line="240" w:lineRule="auto"/>
      <w:jc w:val="center"/>
      <w:rPr>
        <w:rFonts w:ascii="Arial" w:eastAsia="Calibri" w:hAnsi="Arial" w:cs="Arial"/>
        <w:sz w:val="16"/>
        <w:szCs w:val="16"/>
      </w:rPr>
    </w:pPr>
    <w:bookmarkStart w:id="2" w:name="_Hlk211866398"/>
    <w:bookmarkStart w:id="3" w:name="_Hlk210293931"/>
    <w:r>
      <w:rPr>
        <w:noProof/>
        <w:lang w:val="es-MX" w:eastAsia="es-MX"/>
      </w:rPr>
      <w:drawing>
        <wp:anchor distT="0" distB="0" distL="114300" distR="114300" simplePos="0" relativeHeight="251673600" behindDoc="0" locked="0" layoutInCell="1" allowOverlap="1" wp14:anchorId="3E6A42FD" wp14:editId="0D98C5D8">
          <wp:simplePos x="0" y="0"/>
          <wp:positionH relativeFrom="column">
            <wp:posOffset>4838700</wp:posOffset>
          </wp:positionH>
          <wp:positionV relativeFrom="page">
            <wp:posOffset>9253855</wp:posOffset>
          </wp:positionV>
          <wp:extent cx="708660" cy="395605"/>
          <wp:effectExtent l="0" t="0" r="0" b="444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rsidR="00FB332E" w:rsidRPr="007A0469" w:rsidRDefault="00FB332E" w:rsidP="00FB332E">
    <w:pPr>
      <w:numPr>
        <w:ilvl w:val="0"/>
        <w:numId w:val="3"/>
      </w:numPr>
      <w:tabs>
        <w:tab w:val="center" w:pos="4419"/>
        <w:tab w:val="right" w:pos="8838"/>
      </w:tabs>
      <w:spacing w:after="0" w:line="240" w:lineRule="auto"/>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2"/>
    <w:bookmarkEnd w:id="3"/>
  </w:p>
  <w:p w:rsidR="00527576" w:rsidRDefault="005275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CB" w:rsidRDefault="003778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D3B" w:rsidRDefault="004E1D3B" w:rsidP="00BB38A6">
      <w:pPr>
        <w:spacing w:after="0" w:line="240" w:lineRule="auto"/>
      </w:pPr>
      <w:r>
        <w:separator/>
      </w:r>
    </w:p>
  </w:footnote>
  <w:footnote w:type="continuationSeparator" w:id="0">
    <w:p w:rsidR="004E1D3B" w:rsidRDefault="004E1D3B" w:rsidP="00BB38A6">
      <w:pPr>
        <w:spacing w:after="0" w:line="240" w:lineRule="auto"/>
      </w:pPr>
      <w:r>
        <w:continuationSeparator/>
      </w:r>
    </w:p>
  </w:footnote>
  <w:footnote w:id="1">
    <w:p w:rsidR="00BB38A6" w:rsidRPr="008B0CA0" w:rsidRDefault="00BB38A6" w:rsidP="00EB4760">
      <w:pPr>
        <w:spacing w:after="100" w:afterAutospacing="1" w:line="240" w:lineRule="auto"/>
        <w:jc w:val="both"/>
        <w:rPr>
          <w:rFonts w:ascii="Times New Roman" w:eastAsia="Times New Roman" w:hAnsi="Times New Roman" w:cs="Times New Roman"/>
          <w:b/>
          <w:bCs/>
          <w:i/>
          <w:color w:val="BFBFBF" w:themeColor="background1" w:themeShade="BF"/>
          <w:sz w:val="16"/>
          <w:szCs w:val="18"/>
          <w:lang w:eastAsia="es-CO"/>
        </w:rPr>
      </w:pPr>
      <w:r w:rsidRPr="005F352C">
        <w:rPr>
          <w:rFonts w:ascii="Times New Roman" w:eastAsia="Times New Roman" w:hAnsi="Times New Roman" w:cs="Times New Roman"/>
          <w:b/>
          <w:bCs/>
          <w:i/>
          <w:sz w:val="16"/>
          <w:szCs w:val="18"/>
          <w:vertAlign w:val="superscript"/>
          <w:lang w:eastAsia="es-CO"/>
        </w:rPr>
        <w:footnoteRef/>
      </w:r>
      <w:r w:rsidRPr="00182B3E">
        <w:rPr>
          <w:rFonts w:ascii="Times New Roman" w:eastAsia="Times New Roman" w:hAnsi="Times New Roman" w:cs="Times New Roman"/>
          <w:b/>
          <w:bCs/>
          <w:i/>
          <w:sz w:val="16"/>
          <w:szCs w:val="18"/>
          <w:lang w:eastAsia="es-CO"/>
        </w:rPr>
        <w:t xml:space="preserve"> </w:t>
      </w:r>
      <w:bookmarkStart w:id="0" w:name="99"/>
      <w:r w:rsidRPr="00182B3E">
        <w:rPr>
          <w:rFonts w:ascii="Times New Roman" w:eastAsia="Times New Roman" w:hAnsi="Times New Roman" w:cs="Times New Roman"/>
          <w:b/>
          <w:bCs/>
          <w:i/>
          <w:sz w:val="16"/>
          <w:szCs w:val="18"/>
          <w:lang w:eastAsia="es-CO"/>
        </w:rPr>
        <w:t>ARTÍCULO 99. TÉRMINO PARA LA INSTRUCCIÓN.</w:t>
      </w:r>
      <w:bookmarkEnd w:id="0"/>
      <w:r w:rsidRPr="00182B3E">
        <w:rPr>
          <w:rFonts w:ascii="Times New Roman" w:eastAsia="Times New Roman" w:hAnsi="Times New Roman" w:cs="Times New Roman"/>
          <w:b/>
          <w:bCs/>
          <w:i/>
          <w:sz w:val="16"/>
          <w:szCs w:val="18"/>
          <w:lang w:eastAsia="es-CO"/>
        </w:rPr>
        <w:t> </w:t>
      </w:r>
      <w:r w:rsidRPr="00182B3E">
        <w:rPr>
          <w:rFonts w:ascii="Times New Roman" w:eastAsia="Times New Roman" w:hAnsi="Times New Roman" w:cs="Times New Roman"/>
          <w:bCs/>
          <w:i/>
          <w:sz w:val="16"/>
          <w:szCs w:val="18"/>
          <w:lang w:eastAsia="es-CO"/>
        </w:rPr>
        <w:t xml:space="preserve">El término de instrucción de la investigación administrativa, será de seis (6) meses si es un solo investigado y de doce (12) meses si son dos o más. Recibido el expediente, el fallador de primera instancia procede a su estudio dentro de los quince (15) días hábiles siguientes. Si la investigación no se encuentra perfeccionada la regresará al instructor para surtir las diligencias faltantes. Realizadas estas, </w:t>
      </w:r>
      <w:r w:rsidRPr="00182B3E">
        <w:rPr>
          <w:rFonts w:ascii="Times New Roman" w:eastAsia="Times New Roman" w:hAnsi="Times New Roman" w:cs="Times New Roman"/>
          <w:b/>
          <w:bCs/>
          <w:i/>
          <w:sz w:val="16"/>
          <w:szCs w:val="18"/>
          <w:u w:val="single"/>
          <w:lang w:eastAsia="es-CO"/>
        </w:rPr>
        <w:t xml:space="preserve">o no habiendo diligencias por practicar dicta un auto declarando cerrada la investigación </w:t>
      </w:r>
      <w:r w:rsidRPr="00182B3E">
        <w:rPr>
          <w:rFonts w:ascii="Times New Roman" w:eastAsia="Times New Roman" w:hAnsi="Times New Roman" w:cs="Times New Roman"/>
          <w:bCs/>
          <w:i/>
          <w:sz w:val="16"/>
          <w:szCs w:val="18"/>
          <w:lang w:eastAsia="es-CO"/>
        </w:rPr>
        <w:t>y correrá traslado para alegatos de conclusión, los cuales deberán ser presentados dentro de los cinco (5) días hábiles siguientes.</w:t>
      </w:r>
      <w:r w:rsidRPr="00182B3E">
        <w:rPr>
          <w:rFonts w:ascii="Times New Roman" w:eastAsia="Times New Roman" w:hAnsi="Times New Roman" w:cs="Times New Roman"/>
          <w:b/>
          <w:bCs/>
          <w:i/>
          <w:sz w:val="16"/>
          <w:szCs w:val="18"/>
          <w:lang w:eastAsia="es-CO"/>
        </w:rPr>
        <w:t xml:space="preserve"> (subrayado y negrilla fuera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CB" w:rsidRDefault="003778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D" w:rsidRDefault="00FE228D">
    <w:pPr>
      <w:pStyle w:val="Encabezado"/>
    </w:pPr>
  </w:p>
  <w:tbl>
    <w:tblPr>
      <w:tblW w:w="97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409"/>
      <w:gridCol w:w="2694"/>
    </w:tblGrid>
    <w:tr w:rsidR="001645BE" w:rsidRPr="00333E73" w:rsidTr="00FB332E">
      <w:trPr>
        <w:trHeight w:val="278"/>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5B4A1F" w:rsidRPr="00FB332E" w:rsidRDefault="00FB332E" w:rsidP="00FB332E">
          <w:pPr>
            <w:pStyle w:val="Sinespaciado"/>
            <w:rPr>
              <w:rFonts w:ascii="Arial" w:hAnsi="Arial" w:cs="Arial"/>
              <w:sz w:val="16"/>
              <w:szCs w:val="16"/>
            </w:rPr>
          </w:pPr>
          <w:r>
            <w:rPr>
              <w:noProof/>
              <w:lang w:val="es-MX" w:eastAsia="es-MX"/>
            </w:rPr>
            <w:drawing>
              <wp:anchor distT="0" distB="0" distL="114300" distR="114300" simplePos="0" relativeHeight="251671552" behindDoc="0" locked="0" layoutInCell="1" allowOverlap="1" wp14:anchorId="504034E0" wp14:editId="4A3944B9">
                <wp:simplePos x="0" y="0"/>
                <wp:positionH relativeFrom="column">
                  <wp:posOffset>-58420</wp:posOffset>
                </wp:positionH>
                <wp:positionV relativeFrom="paragraph">
                  <wp:posOffset>4445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5B4A1F">
            <w:t xml:space="preserve"> </w:t>
          </w:r>
          <w:r>
            <w:t xml:space="preserve"> </w:t>
          </w:r>
          <w:r w:rsidR="005B4A1F" w:rsidRPr="00FB332E">
            <w:rPr>
              <w:rFonts w:ascii="Arial" w:hAnsi="Arial" w:cs="Arial"/>
              <w:sz w:val="16"/>
              <w:szCs w:val="16"/>
            </w:rPr>
            <w:t>MINISTERIO DE DEFENSA NACIONAL</w:t>
          </w:r>
        </w:p>
        <w:p w:rsidR="005B4A1F" w:rsidRPr="00FB332E" w:rsidRDefault="005B4A1F" w:rsidP="00FB332E">
          <w:pPr>
            <w:pStyle w:val="Sinespaciado"/>
            <w:rPr>
              <w:rFonts w:ascii="Arial" w:hAnsi="Arial" w:cs="Arial"/>
              <w:sz w:val="2"/>
              <w:szCs w:val="16"/>
            </w:rPr>
          </w:pPr>
        </w:p>
        <w:p w:rsidR="005B4A1F" w:rsidRPr="00FB332E" w:rsidRDefault="00FB332E" w:rsidP="00FB332E">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005B4A1F" w:rsidRPr="00FB332E">
            <w:rPr>
              <w:rFonts w:ascii="Arial" w:hAnsi="Arial" w:cs="Arial"/>
              <w:sz w:val="16"/>
              <w:szCs w:val="16"/>
            </w:rPr>
            <w:t>COMANDO GENERAL FUERZAS MILITARES</w:t>
          </w:r>
        </w:p>
        <w:p w:rsidR="005B4A1F" w:rsidRPr="00FB332E" w:rsidRDefault="005B4A1F" w:rsidP="00FB332E">
          <w:pPr>
            <w:pStyle w:val="Sinespaciado"/>
            <w:rPr>
              <w:rFonts w:ascii="Arial" w:hAnsi="Arial" w:cs="Arial"/>
              <w:sz w:val="16"/>
              <w:szCs w:val="16"/>
            </w:rPr>
          </w:pPr>
          <w:r w:rsidRPr="00FB332E">
            <w:rPr>
              <w:rFonts w:ascii="Arial" w:hAnsi="Arial" w:cs="Arial"/>
              <w:sz w:val="16"/>
              <w:szCs w:val="16"/>
            </w:rPr>
            <w:t xml:space="preserve"> </w:t>
          </w:r>
          <w:r w:rsidR="00FB332E">
            <w:rPr>
              <w:rFonts w:ascii="Arial" w:hAnsi="Arial" w:cs="Arial"/>
              <w:sz w:val="16"/>
              <w:szCs w:val="16"/>
            </w:rPr>
            <w:t xml:space="preserve">                    </w:t>
          </w:r>
          <w:r w:rsidRPr="00FB332E">
            <w:rPr>
              <w:rFonts w:ascii="Arial" w:hAnsi="Arial" w:cs="Arial"/>
              <w:sz w:val="16"/>
              <w:szCs w:val="16"/>
            </w:rPr>
            <w:t>EJÉRCITO NACIONAL</w:t>
          </w:r>
        </w:p>
        <w:p w:rsidR="005B4A1F" w:rsidRPr="00FB332E" w:rsidRDefault="005B4A1F" w:rsidP="00FB332E">
          <w:pPr>
            <w:pStyle w:val="Sinespaciado"/>
            <w:rPr>
              <w:rFonts w:ascii="Arial" w:hAnsi="Arial" w:cs="Arial"/>
              <w:sz w:val="16"/>
              <w:szCs w:val="16"/>
            </w:rPr>
          </w:pPr>
          <w:r w:rsidRPr="00FB332E">
            <w:rPr>
              <w:rFonts w:ascii="Arial" w:hAnsi="Arial" w:cs="Arial"/>
              <w:sz w:val="16"/>
              <w:szCs w:val="16"/>
            </w:rPr>
            <w:t xml:space="preserve"> </w:t>
          </w:r>
          <w:r w:rsidR="00FB332E">
            <w:rPr>
              <w:rFonts w:ascii="Arial" w:hAnsi="Arial" w:cs="Arial"/>
              <w:sz w:val="16"/>
              <w:szCs w:val="16"/>
            </w:rPr>
            <w:t xml:space="preserve">                    </w:t>
          </w:r>
          <w:r w:rsidRPr="00FB332E">
            <w:rPr>
              <w:rFonts w:ascii="Arial" w:hAnsi="Arial" w:cs="Arial"/>
              <w:sz w:val="16"/>
              <w:szCs w:val="16"/>
            </w:rPr>
            <w:t>DIRECCIÓN DE ASUNTOS DISCIPLINARIOS Y</w:t>
          </w:r>
        </w:p>
        <w:p w:rsidR="005B4A1F" w:rsidRPr="00333E73" w:rsidRDefault="005B4A1F" w:rsidP="00FB332E">
          <w:pPr>
            <w:pStyle w:val="Sinespaciado"/>
            <w:rPr>
              <w:sz w:val="16"/>
            </w:rPr>
          </w:pPr>
          <w:r w:rsidRPr="00FB332E">
            <w:rPr>
              <w:rFonts w:ascii="Arial" w:hAnsi="Arial" w:cs="Arial"/>
              <w:sz w:val="16"/>
              <w:szCs w:val="16"/>
            </w:rPr>
            <w:t xml:space="preserve"> </w:t>
          </w:r>
          <w:r w:rsidR="00FB332E">
            <w:rPr>
              <w:rFonts w:ascii="Arial" w:hAnsi="Arial" w:cs="Arial"/>
              <w:sz w:val="16"/>
              <w:szCs w:val="16"/>
            </w:rPr>
            <w:t xml:space="preserve">                    </w:t>
          </w:r>
          <w:r w:rsidRPr="00FB332E">
            <w:rPr>
              <w:rFonts w:ascii="Arial" w:hAnsi="Arial" w:cs="Arial"/>
              <w:sz w:val="16"/>
              <w:szCs w:val="16"/>
            </w:rPr>
            <w:t>ADMINISTRATIVOS DEL EJÉRCITO NACIONAL</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1645BE" w:rsidRPr="00506A91" w:rsidRDefault="001645BE" w:rsidP="0015637F">
          <w:pPr>
            <w:suppressLineNumbers/>
            <w:tabs>
              <w:tab w:val="center" w:pos="4818"/>
              <w:tab w:val="right" w:pos="9637"/>
            </w:tabs>
            <w:spacing w:after="0" w:line="240" w:lineRule="auto"/>
            <w:contextualSpacing/>
            <w:jc w:val="center"/>
            <w:rPr>
              <w:rFonts w:ascii="Arial" w:hAnsi="Arial" w:cs="Arial"/>
              <w:b/>
              <w:color w:val="000000" w:themeColor="text1"/>
              <w:sz w:val="16"/>
              <w:szCs w:val="20"/>
            </w:rPr>
          </w:pPr>
          <w:r w:rsidRPr="00FB332E">
            <w:rPr>
              <w:rFonts w:ascii="Arial" w:hAnsi="Arial" w:cs="Arial"/>
              <w:b/>
              <w:sz w:val="20"/>
              <w:szCs w:val="20"/>
            </w:rPr>
            <w:t>AUTO DE CIERRE DE INVESTIGACIÓN ADMINISTRATIVA</w:t>
          </w:r>
        </w:p>
      </w:tc>
      <w:tc>
        <w:tcPr>
          <w:tcW w:w="2694" w:type="dxa"/>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15637F">
          <w:pPr>
            <w:spacing w:after="0" w:line="240" w:lineRule="auto"/>
            <w:rPr>
              <w:rFonts w:ascii="Arial" w:hAnsi="Arial" w:cs="Arial"/>
              <w:b/>
              <w:bCs/>
              <w:color w:val="000000" w:themeColor="text1"/>
              <w:sz w:val="16"/>
              <w:szCs w:val="16"/>
            </w:rPr>
          </w:pPr>
          <w:r w:rsidRPr="008A4616">
            <w:rPr>
              <w:rFonts w:ascii="Arial" w:eastAsia="Times New Roman" w:hAnsi="Arial" w:cs="Arial"/>
              <w:b/>
              <w:bCs/>
              <w:sz w:val="16"/>
              <w:szCs w:val="16"/>
            </w:rPr>
            <w:t>Pág.</w:t>
          </w:r>
          <w:r w:rsidRPr="008A4616">
            <w:rPr>
              <w:rFonts w:ascii="Arial" w:eastAsia="Times New Roman" w:hAnsi="Arial" w:cs="Arial"/>
              <w:sz w:val="16"/>
              <w:szCs w:val="16"/>
            </w:rPr>
            <w:t xml:space="preserve"> </w:t>
          </w:r>
          <w:r w:rsidRPr="008A4616">
            <w:rPr>
              <w:rFonts w:ascii="Arial" w:eastAsia="Times New Roman" w:hAnsi="Arial" w:cs="Arial"/>
              <w:sz w:val="16"/>
              <w:szCs w:val="16"/>
            </w:rPr>
            <w:fldChar w:fldCharType="begin"/>
          </w:r>
          <w:r w:rsidRPr="008A4616">
            <w:rPr>
              <w:rFonts w:ascii="Arial" w:eastAsia="Times New Roman" w:hAnsi="Arial" w:cs="Arial"/>
              <w:sz w:val="16"/>
              <w:szCs w:val="16"/>
            </w:rPr>
            <w:instrText>PAGE   \* MERGEFORMAT</w:instrText>
          </w:r>
          <w:r w:rsidRPr="008A4616">
            <w:rPr>
              <w:rFonts w:ascii="Arial" w:eastAsia="Times New Roman" w:hAnsi="Arial" w:cs="Arial"/>
              <w:sz w:val="16"/>
              <w:szCs w:val="16"/>
            </w:rPr>
            <w:fldChar w:fldCharType="separate"/>
          </w:r>
          <w:r w:rsidR="003778CB">
            <w:rPr>
              <w:rFonts w:ascii="Arial" w:eastAsia="Times New Roman" w:hAnsi="Arial" w:cs="Arial"/>
              <w:noProof/>
              <w:sz w:val="16"/>
              <w:szCs w:val="16"/>
            </w:rPr>
            <w:t>1</w:t>
          </w:r>
          <w:r w:rsidRPr="008A4616">
            <w:rPr>
              <w:rFonts w:ascii="Arial" w:eastAsia="Times New Roman" w:hAnsi="Arial" w:cs="Arial"/>
              <w:sz w:val="16"/>
              <w:szCs w:val="16"/>
            </w:rPr>
            <w:fldChar w:fldCharType="end"/>
          </w:r>
          <w:r w:rsidRPr="008A4616">
            <w:rPr>
              <w:rFonts w:ascii="Arial" w:eastAsia="Times New Roman" w:hAnsi="Arial" w:cs="Arial"/>
              <w:sz w:val="16"/>
              <w:szCs w:val="16"/>
            </w:rPr>
            <w:t xml:space="preserve"> de </w:t>
          </w:r>
          <w:r>
            <w:rPr>
              <w:rFonts w:ascii="Arial" w:eastAsia="Times New Roman" w:hAnsi="Arial" w:cs="Arial"/>
              <w:sz w:val="16"/>
              <w:szCs w:val="16"/>
            </w:rPr>
            <w:t>4</w:t>
          </w:r>
        </w:p>
      </w:tc>
    </w:tr>
    <w:tr w:rsidR="001645BE" w:rsidRPr="00333E73" w:rsidTr="00FB332E">
      <w:trPr>
        <w:trHeight w:val="267"/>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645BE" w:rsidRDefault="001645BE" w:rsidP="001645BE">
          <w:pPr>
            <w:spacing w:line="276" w:lineRule="auto"/>
            <w:rPr>
              <w:rFonts w:ascii="Arial" w:eastAsia="DejaVu Sans" w:hAnsi="Arial" w:cs="Arial"/>
              <w:b/>
              <w:bCs/>
              <w:kern w:val="2"/>
              <w:sz w:val="18"/>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1645BE">
          <w:pPr>
            <w:spacing w:line="276" w:lineRule="auto"/>
            <w:rPr>
              <w:rFonts w:ascii="Arial" w:eastAsia="DejaVu Sans" w:hAnsi="Arial" w:cs="Arial"/>
              <w:b/>
              <w:color w:val="000000" w:themeColor="text1"/>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15637F">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Código</w:t>
          </w:r>
          <w:r w:rsidRPr="008A4616">
            <w:rPr>
              <w:rFonts w:ascii="Arial" w:eastAsia="Times New Roman" w:hAnsi="Arial" w:cs="Arial"/>
              <w:b/>
              <w:color w:val="000000" w:themeColor="text1"/>
              <w:sz w:val="16"/>
              <w:szCs w:val="16"/>
            </w:rPr>
            <w:t>:</w:t>
          </w:r>
          <w:r w:rsidRPr="008A4616">
            <w:rPr>
              <w:rFonts w:ascii="Arial" w:eastAsia="Times New Roman" w:hAnsi="Arial" w:cs="Arial"/>
              <w:sz w:val="16"/>
              <w:szCs w:val="16"/>
            </w:rPr>
            <w:t xml:space="preserve"> </w:t>
          </w:r>
          <w:r w:rsidRPr="00D016EE">
            <w:rPr>
              <w:rStyle w:val="span"/>
              <w:rFonts w:ascii="Arial" w:hAnsi="Arial" w:cs="Arial"/>
              <w:sz w:val="16"/>
              <w:szCs w:val="16"/>
            </w:rPr>
            <w:t>FO-DADAE-2325</w:t>
          </w:r>
        </w:p>
      </w:tc>
    </w:tr>
    <w:tr w:rsidR="001645BE" w:rsidRPr="00333E73" w:rsidTr="00FB332E">
      <w:trPr>
        <w:trHeight w:val="27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645BE" w:rsidRDefault="001645BE" w:rsidP="001645BE">
          <w:pPr>
            <w:spacing w:line="276" w:lineRule="auto"/>
            <w:rPr>
              <w:rFonts w:ascii="Arial" w:eastAsia="DejaVu Sans" w:hAnsi="Arial" w:cs="Arial"/>
              <w:b/>
              <w:bCs/>
              <w:kern w:val="2"/>
              <w:sz w:val="18"/>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1645BE">
          <w:pPr>
            <w:spacing w:line="276" w:lineRule="auto"/>
            <w:rPr>
              <w:rFonts w:ascii="Arial" w:eastAsia="DejaVu Sans" w:hAnsi="Arial" w:cs="Arial"/>
              <w:b/>
              <w:color w:val="000000" w:themeColor="text1"/>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FB332E">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Versión:</w:t>
          </w:r>
          <w:r w:rsidRPr="008A4616">
            <w:rPr>
              <w:rFonts w:ascii="Arial" w:eastAsia="Times New Roman" w:hAnsi="Arial" w:cs="Arial"/>
              <w:sz w:val="16"/>
              <w:szCs w:val="16"/>
            </w:rPr>
            <w:t xml:space="preserve"> </w:t>
          </w:r>
          <w:r w:rsidR="00FB332E">
            <w:rPr>
              <w:rFonts w:ascii="Arial" w:eastAsia="Times New Roman" w:hAnsi="Arial" w:cs="Arial"/>
              <w:color w:val="000000" w:themeColor="text1"/>
              <w:sz w:val="16"/>
              <w:szCs w:val="16"/>
            </w:rPr>
            <w:t>2</w:t>
          </w:r>
        </w:p>
      </w:tc>
    </w:tr>
    <w:tr w:rsidR="001645BE" w:rsidRPr="00333E73" w:rsidTr="00FB332E">
      <w:trPr>
        <w:trHeight w:val="289"/>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1645BE" w:rsidRDefault="001645BE" w:rsidP="001645BE">
          <w:pPr>
            <w:spacing w:line="276" w:lineRule="auto"/>
            <w:rPr>
              <w:rFonts w:ascii="Arial" w:eastAsia="DejaVu Sans" w:hAnsi="Arial" w:cs="Arial"/>
              <w:b/>
              <w:bCs/>
              <w:kern w:val="2"/>
              <w:sz w:val="18"/>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1645BE">
          <w:pPr>
            <w:spacing w:line="276" w:lineRule="auto"/>
            <w:rPr>
              <w:rFonts w:ascii="Arial" w:eastAsia="DejaVu Sans" w:hAnsi="Arial" w:cs="Arial"/>
              <w:b/>
              <w:color w:val="000000" w:themeColor="text1"/>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45BE" w:rsidRPr="00333E73" w:rsidRDefault="001645BE" w:rsidP="00FB332E">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 xml:space="preserve">Fecha de emisión: </w:t>
          </w:r>
          <w:r w:rsidR="003778CB">
            <w:rPr>
              <w:rFonts w:ascii="Arial" w:eastAsia="Times New Roman" w:hAnsi="Arial" w:cs="Arial"/>
              <w:sz w:val="16"/>
              <w:szCs w:val="16"/>
            </w:rPr>
            <w:t>2026-02-11</w:t>
          </w:r>
          <w:bookmarkStart w:id="1" w:name="_GoBack"/>
          <w:bookmarkEnd w:id="1"/>
        </w:p>
      </w:tc>
    </w:tr>
  </w:tbl>
  <w:p w:rsidR="001645BE" w:rsidRDefault="001645BE" w:rsidP="003778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CB" w:rsidRDefault="003778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A26D82"/>
    <w:multiLevelType w:val="hybridMultilevel"/>
    <w:tmpl w:val="7A56C7B4"/>
    <w:lvl w:ilvl="0" w:tplc="B70E3FDA">
      <w:start w:val="1"/>
      <w:numFmt w:val="upperRoman"/>
      <w:lvlText w:val="%1."/>
      <w:lvlJc w:val="left"/>
      <w:pPr>
        <w:ind w:left="1080" w:hanging="720"/>
      </w:pPr>
      <w:rPr>
        <w:rFonts w:ascii="Arial" w:hAnsi="Arial" w:hint="default"/>
        <w:b/>
        <w:sz w:val="24"/>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A6"/>
    <w:rsid w:val="00020046"/>
    <w:rsid w:val="0002348D"/>
    <w:rsid w:val="0004038A"/>
    <w:rsid w:val="0007213F"/>
    <w:rsid w:val="0008213C"/>
    <w:rsid w:val="0008235D"/>
    <w:rsid w:val="000B1E8F"/>
    <w:rsid w:val="000F7F80"/>
    <w:rsid w:val="00155AF4"/>
    <w:rsid w:val="0015637F"/>
    <w:rsid w:val="001645BE"/>
    <w:rsid w:val="00182B3E"/>
    <w:rsid w:val="001835FF"/>
    <w:rsid w:val="001E01DE"/>
    <w:rsid w:val="001E1409"/>
    <w:rsid w:val="002314DA"/>
    <w:rsid w:val="002B4037"/>
    <w:rsid w:val="002C3552"/>
    <w:rsid w:val="0035324C"/>
    <w:rsid w:val="003778CB"/>
    <w:rsid w:val="00392950"/>
    <w:rsid w:val="004343DD"/>
    <w:rsid w:val="00436382"/>
    <w:rsid w:val="00466F44"/>
    <w:rsid w:val="004E1D3B"/>
    <w:rsid w:val="00506A91"/>
    <w:rsid w:val="00527576"/>
    <w:rsid w:val="00571D48"/>
    <w:rsid w:val="005B4A1F"/>
    <w:rsid w:val="005F352C"/>
    <w:rsid w:val="00610D60"/>
    <w:rsid w:val="00625084"/>
    <w:rsid w:val="0064780D"/>
    <w:rsid w:val="006A35D6"/>
    <w:rsid w:val="006B5DD8"/>
    <w:rsid w:val="006E356A"/>
    <w:rsid w:val="00715B10"/>
    <w:rsid w:val="00720AD6"/>
    <w:rsid w:val="007212BD"/>
    <w:rsid w:val="00732BF6"/>
    <w:rsid w:val="007B518F"/>
    <w:rsid w:val="007C13D0"/>
    <w:rsid w:val="007C176D"/>
    <w:rsid w:val="007E528C"/>
    <w:rsid w:val="00803E83"/>
    <w:rsid w:val="00821011"/>
    <w:rsid w:val="008317FA"/>
    <w:rsid w:val="008B0CA0"/>
    <w:rsid w:val="008C3AA2"/>
    <w:rsid w:val="00925E77"/>
    <w:rsid w:val="0093631D"/>
    <w:rsid w:val="009720F2"/>
    <w:rsid w:val="00984D7A"/>
    <w:rsid w:val="009E4E9F"/>
    <w:rsid w:val="00A375D9"/>
    <w:rsid w:val="00A4311D"/>
    <w:rsid w:val="00A440A6"/>
    <w:rsid w:val="00A71A07"/>
    <w:rsid w:val="00A921EB"/>
    <w:rsid w:val="00AE189C"/>
    <w:rsid w:val="00B20A8D"/>
    <w:rsid w:val="00B26CBB"/>
    <w:rsid w:val="00B7643E"/>
    <w:rsid w:val="00BB38A6"/>
    <w:rsid w:val="00C53992"/>
    <w:rsid w:val="00C83FE7"/>
    <w:rsid w:val="00CC0373"/>
    <w:rsid w:val="00CF2A67"/>
    <w:rsid w:val="00D016EE"/>
    <w:rsid w:val="00D37BB9"/>
    <w:rsid w:val="00D65536"/>
    <w:rsid w:val="00DB1C4D"/>
    <w:rsid w:val="00DE3A4C"/>
    <w:rsid w:val="00EB4760"/>
    <w:rsid w:val="00EF239E"/>
    <w:rsid w:val="00FB0BE8"/>
    <w:rsid w:val="00FB332E"/>
    <w:rsid w:val="00FE22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E116F"/>
  <w15:docId w15:val="{A7BCB55A-937F-4A82-9D6B-6465EBC0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C13D0"/>
    <w:pPr>
      <w:keepNext/>
      <w:spacing w:after="0" w:line="240" w:lineRule="auto"/>
      <w:jc w:val="right"/>
      <w:outlineLvl w:val="0"/>
    </w:pPr>
    <w:rPr>
      <w:rFonts w:ascii="Times New Roman" w:eastAsia="Times New Roman" w:hAnsi="Times New Roman" w:cs="Times New Roman"/>
      <w:sz w:val="24"/>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BB38A6"/>
    <w:pPr>
      <w:spacing w:after="120" w:line="480" w:lineRule="auto"/>
    </w:pPr>
    <w:rPr>
      <w:rFonts w:ascii="Times New Roman" w:eastAsia="Times New Roman" w:hAnsi="Times New Roman" w:cs="Times New Roman"/>
      <w:sz w:val="24"/>
      <w:szCs w:val="24"/>
      <w:lang w:val="es-CO" w:eastAsia="es-ES"/>
    </w:rPr>
  </w:style>
  <w:style w:type="character" w:customStyle="1" w:styleId="Textoindependiente2Car">
    <w:name w:val="Texto independiente 2 Car"/>
    <w:basedOn w:val="Fuentedeprrafopredeter"/>
    <w:link w:val="Textoindependiente2"/>
    <w:semiHidden/>
    <w:rsid w:val="00BB38A6"/>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locked/>
    <w:rsid w:val="00BB38A6"/>
    <w:rPr>
      <w:rFonts w:ascii="Calibri" w:eastAsia="Calibri" w:hAnsi="Calibri" w:cs="Times New Roman"/>
    </w:rPr>
  </w:style>
  <w:style w:type="paragraph" w:styleId="Sinespaciado">
    <w:name w:val="No Spacing"/>
    <w:link w:val="SinespaciadoCar"/>
    <w:uiPriority w:val="1"/>
    <w:qFormat/>
    <w:rsid w:val="00BB38A6"/>
    <w:pPr>
      <w:spacing w:after="0" w:line="240" w:lineRule="auto"/>
    </w:pPr>
    <w:rPr>
      <w:rFonts w:ascii="Calibri" w:eastAsia="Calibri" w:hAnsi="Calibri" w:cs="Times New Roman"/>
    </w:rPr>
  </w:style>
  <w:style w:type="paragraph" w:styleId="Prrafodelista">
    <w:name w:val="List Paragraph"/>
    <w:basedOn w:val="Normal"/>
    <w:uiPriority w:val="34"/>
    <w:qFormat/>
    <w:rsid w:val="00BB38A6"/>
    <w:pPr>
      <w:spacing w:after="0" w:line="360" w:lineRule="auto"/>
      <w:ind w:left="720"/>
      <w:contextualSpacing/>
      <w:jc w:val="both"/>
    </w:p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
    <w:basedOn w:val="Fuentedeprrafopredeter"/>
    <w:unhideWhenUsed/>
    <w:rsid w:val="00BB38A6"/>
    <w:rPr>
      <w:vertAlign w:val="superscript"/>
    </w:rPr>
  </w:style>
  <w:style w:type="paragraph" w:customStyle="1" w:styleId="TEXTO">
    <w:name w:val="TEXTO"/>
    <w:rsid w:val="00BB38A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eastAsia="es-ES"/>
    </w:rPr>
  </w:style>
  <w:style w:type="paragraph" w:styleId="Textodeglobo">
    <w:name w:val="Balloon Text"/>
    <w:basedOn w:val="Normal"/>
    <w:link w:val="TextodegloboCar"/>
    <w:uiPriority w:val="99"/>
    <w:semiHidden/>
    <w:unhideWhenUsed/>
    <w:rsid w:val="002314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14DA"/>
    <w:rPr>
      <w:rFonts w:ascii="Tahoma" w:hAnsi="Tahoma" w:cs="Tahoma"/>
      <w:sz w:val="16"/>
      <w:szCs w:val="16"/>
    </w:rPr>
  </w:style>
  <w:style w:type="paragraph" w:styleId="Textoindependiente">
    <w:name w:val="Body Text"/>
    <w:basedOn w:val="Normal"/>
    <w:link w:val="TextoindependienteCar"/>
    <w:uiPriority w:val="99"/>
    <w:semiHidden/>
    <w:unhideWhenUsed/>
    <w:rsid w:val="001E1409"/>
    <w:pPr>
      <w:spacing w:after="120"/>
    </w:pPr>
  </w:style>
  <w:style w:type="character" w:customStyle="1" w:styleId="TextoindependienteCar">
    <w:name w:val="Texto independiente Car"/>
    <w:basedOn w:val="Fuentedeprrafopredeter"/>
    <w:link w:val="Textoindependiente"/>
    <w:uiPriority w:val="99"/>
    <w:semiHidden/>
    <w:rsid w:val="001E1409"/>
  </w:style>
  <w:style w:type="paragraph" w:styleId="Encabezado">
    <w:name w:val="header"/>
    <w:basedOn w:val="Normal"/>
    <w:link w:val="EncabezadoCar"/>
    <w:uiPriority w:val="99"/>
    <w:unhideWhenUsed/>
    <w:rsid w:val="006A35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5D6"/>
  </w:style>
  <w:style w:type="paragraph" w:styleId="Piedepgina">
    <w:name w:val="footer"/>
    <w:basedOn w:val="Normal"/>
    <w:link w:val="PiedepginaCar"/>
    <w:unhideWhenUsed/>
    <w:rsid w:val="006A35D6"/>
    <w:pPr>
      <w:tabs>
        <w:tab w:val="center" w:pos="4419"/>
        <w:tab w:val="right" w:pos="8838"/>
      </w:tabs>
      <w:spacing w:after="0" w:line="240" w:lineRule="auto"/>
    </w:pPr>
  </w:style>
  <w:style w:type="character" w:customStyle="1" w:styleId="PiedepginaCar">
    <w:name w:val="Pie de página Car"/>
    <w:basedOn w:val="Fuentedeprrafopredeter"/>
    <w:link w:val="Piedepgina"/>
    <w:rsid w:val="006A35D6"/>
  </w:style>
  <w:style w:type="character" w:customStyle="1" w:styleId="span">
    <w:name w:val="span"/>
    <w:basedOn w:val="Fuentedeprrafopredeter"/>
    <w:rsid w:val="006A35D6"/>
  </w:style>
  <w:style w:type="paragraph" w:styleId="Ttulo">
    <w:name w:val="Title"/>
    <w:basedOn w:val="Normal"/>
    <w:link w:val="TtuloCar"/>
    <w:uiPriority w:val="10"/>
    <w:qFormat/>
    <w:rsid w:val="008B0CA0"/>
    <w:pPr>
      <w:spacing w:after="0" w:line="240" w:lineRule="auto"/>
      <w:jc w:val="center"/>
    </w:pPr>
    <w:rPr>
      <w:rFonts w:ascii="Times New Roman" w:eastAsia="Times New Roman" w:hAnsi="Times New Roman" w:cs="Times New Roman"/>
      <w:sz w:val="28"/>
      <w:szCs w:val="20"/>
      <w:lang w:val="es-ES_tradnl" w:eastAsia="es-ES"/>
    </w:rPr>
  </w:style>
  <w:style w:type="character" w:customStyle="1" w:styleId="TtuloCar">
    <w:name w:val="Título Car"/>
    <w:basedOn w:val="Fuentedeprrafopredeter"/>
    <w:link w:val="Ttulo"/>
    <w:uiPriority w:val="10"/>
    <w:rsid w:val="008B0CA0"/>
    <w:rPr>
      <w:rFonts w:ascii="Times New Roman" w:eastAsia="Times New Roman" w:hAnsi="Times New Roman" w:cs="Times New Roman"/>
      <w:sz w:val="28"/>
      <w:szCs w:val="20"/>
      <w:lang w:val="es-ES_tradnl" w:eastAsia="es-ES"/>
    </w:rPr>
  </w:style>
  <w:style w:type="character" w:customStyle="1" w:styleId="Ttulo1Car">
    <w:name w:val="Título 1 Car"/>
    <w:basedOn w:val="Fuentedeprrafopredeter"/>
    <w:link w:val="Ttulo1"/>
    <w:rsid w:val="007C13D0"/>
    <w:rPr>
      <w:rFonts w:ascii="Times New Roman" w:eastAsia="Times New Roman" w:hAnsi="Times New Roman" w:cs="Times New Roman"/>
      <w:sz w:val="24"/>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4599">
      <w:bodyDiv w:val="1"/>
      <w:marLeft w:val="0"/>
      <w:marRight w:val="0"/>
      <w:marTop w:val="0"/>
      <w:marBottom w:val="0"/>
      <w:divBdr>
        <w:top w:val="none" w:sz="0" w:space="0" w:color="auto"/>
        <w:left w:val="none" w:sz="0" w:space="0" w:color="auto"/>
        <w:bottom w:val="none" w:sz="0" w:space="0" w:color="auto"/>
        <w:right w:val="none" w:sz="0" w:space="0" w:color="auto"/>
      </w:divBdr>
    </w:div>
    <w:div w:id="294532568">
      <w:bodyDiv w:val="1"/>
      <w:marLeft w:val="0"/>
      <w:marRight w:val="0"/>
      <w:marTop w:val="0"/>
      <w:marBottom w:val="0"/>
      <w:divBdr>
        <w:top w:val="none" w:sz="0" w:space="0" w:color="auto"/>
        <w:left w:val="none" w:sz="0" w:space="0" w:color="auto"/>
        <w:bottom w:val="none" w:sz="0" w:space="0" w:color="auto"/>
        <w:right w:val="none" w:sz="0" w:space="0" w:color="auto"/>
      </w:divBdr>
    </w:div>
    <w:div w:id="1001932923">
      <w:bodyDiv w:val="1"/>
      <w:marLeft w:val="0"/>
      <w:marRight w:val="0"/>
      <w:marTop w:val="0"/>
      <w:marBottom w:val="0"/>
      <w:divBdr>
        <w:top w:val="none" w:sz="0" w:space="0" w:color="auto"/>
        <w:left w:val="none" w:sz="0" w:space="0" w:color="auto"/>
        <w:bottom w:val="none" w:sz="0" w:space="0" w:color="auto"/>
        <w:right w:val="none" w:sz="0" w:space="0" w:color="auto"/>
      </w:divBdr>
    </w:div>
    <w:div w:id="14361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23</cp:revision>
  <dcterms:created xsi:type="dcterms:W3CDTF">2025-11-13T16:44:00Z</dcterms:created>
  <dcterms:modified xsi:type="dcterms:W3CDTF">2026-02-11T19:55:00Z</dcterms:modified>
</cp:coreProperties>
</file>