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756" w:rsidRPr="00E73756" w:rsidRDefault="009E1805" w:rsidP="00A643CB">
      <w:pPr>
        <w:jc w:val="center"/>
        <w:rPr>
          <w:rFonts w:ascii="Arial" w:hAnsi="Arial" w:cs="Arial"/>
          <w:b/>
          <w:color w:val="BFBFBF"/>
          <w:sz w:val="26"/>
          <w:szCs w:val="26"/>
          <w:u w:val="single"/>
        </w:rPr>
      </w:pPr>
      <w:bookmarkStart w:id="0" w:name="_GoBack"/>
      <w:bookmarkEnd w:id="0"/>
      <w:r w:rsidRPr="004B203B">
        <w:rPr>
          <w:rFonts w:ascii="Arial" w:hAnsi="Arial" w:cs="Arial"/>
          <w:b/>
          <w:color w:val="BFBFBF"/>
          <w:u w:val="single"/>
        </w:rPr>
        <w:t xml:space="preserve">NOMBRE UNIDAD/DEPENDENCIA </w:t>
      </w:r>
      <w:r w:rsidR="00E73756" w:rsidRPr="00E73756">
        <w:rPr>
          <w:rFonts w:ascii="Arial" w:hAnsi="Arial" w:cs="Arial"/>
          <w:b/>
          <w:color w:val="BFBFBF"/>
          <w:sz w:val="26"/>
          <w:szCs w:val="26"/>
          <w:u w:val="single"/>
        </w:rPr>
        <w:t>NOMBRE UNIDAD/DEPENDENCIA AUTORIDAD ADMINISTRATIVA COMPETENTE</w:t>
      </w:r>
    </w:p>
    <w:p w:rsidR="009E1805" w:rsidRPr="004B203B" w:rsidRDefault="009E1805" w:rsidP="00B97BC7">
      <w:pPr>
        <w:spacing w:line="360" w:lineRule="auto"/>
        <w:jc w:val="center"/>
        <w:rPr>
          <w:rFonts w:ascii="Arial" w:hAnsi="Arial" w:cs="Arial"/>
          <w:b/>
          <w:color w:val="BFBFBF"/>
          <w:u w:val="single"/>
        </w:rPr>
      </w:pPr>
    </w:p>
    <w:p w:rsidR="009E1805" w:rsidRPr="004B203B" w:rsidRDefault="009E1805" w:rsidP="00B97BC7">
      <w:pPr>
        <w:spacing w:line="360" w:lineRule="auto"/>
        <w:jc w:val="center"/>
        <w:rPr>
          <w:rFonts w:ascii="Arial" w:hAnsi="Arial" w:cs="Arial"/>
          <w:b/>
          <w:bCs/>
        </w:rPr>
      </w:pPr>
    </w:p>
    <w:p w:rsidR="009E1805" w:rsidRPr="004B203B" w:rsidRDefault="009E1805" w:rsidP="00B97BC7">
      <w:pPr>
        <w:spacing w:line="360" w:lineRule="auto"/>
        <w:jc w:val="both"/>
        <w:rPr>
          <w:rFonts w:ascii="Arial" w:hAnsi="Arial" w:cs="Arial"/>
          <w:lang w:val="es-ES_tradnl"/>
        </w:rPr>
      </w:pPr>
      <w:r w:rsidRPr="004B203B">
        <w:rPr>
          <w:rFonts w:ascii="Arial" w:eastAsia="SimSun" w:hAnsi="Arial" w:cs="Arial"/>
          <w:color w:val="BFBFBF"/>
        </w:rPr>
        <w:t xml:space="preserve">Ciudad y Fecha (… Se coloca la </w:t>
      </w:r>
      <w:r w:rsidRPr="004B203B">
        <w:rPr>
          <w:rFonts w:ascii="Arial" w:hAnsi="Arial" w:cs="Arial"/>
          <w:color w:val="BFBFBF"/>
        </w:rPr>
        <w:t>Ciudad donde se adelanta la investigación seguida entre paréntesis del Departamento, separados de una coma (,) continúa la fecha en letras y números o con fechador…</w:t>
      </w:r>
      <w:r w:rsidRPr="004B203B">
        <w:rPr>
          <w:rFonts w:ascii="Arial" w:eastAsia="SimSun" w:hAnsi="Arial" w:cs="Arial"/>
          <w:color w:val="BFBFBF"/>
        </w:rPr>
        <w:t>).</w:t>
      </w:r>
    </w:p>
    <w:p w:rsidR="009E1805" w:rsidRDefault="009E1805" w:rsidP="00B97BC7">
      <w:pPr>
        <w:pStyle w:val="Ttulo"/>
        <w:spacing w:line="360" w:lineRule="auto"/>
        <w:jc w:val="left"/>
        <w:rPr>
          <w:rFonts w:cs="Arial"/>
          <w:b w:val="0"/>
          <w:sz w:val="24"/>
          <w:szCs w:val="24"/>
          <w:u w:val="single"/>
        </w:rPr>
      </w:pPr>
    </w:p>
    <w:p w:rsidR="00B97BC7" w:rsidRPr="004B203B" w:rsidRDefault="00B97BC7" w:rsidP="00B97BC7">
      <w:pPr>
        <w:pStyle w:val="Ttulo"/>
        <w:spacing w:line="360" w:lineRule="auto"/>
        <w:jc w:val="left"/>
        <w:rPr>
          <w:rFonts w:cs="Arial"/>
          <w:b w:val="0"/>
          <w:sz w:val="24"/>
          <w:szCs w:val="24"/>
          <w:u w:val="single"/>
        </w:rPr>
      </w:pPr>
    </w:p>
    <w:p w:rsidR="001138AB" w:rsidRPr="00B97BC7" w:rsidRDefault="001138AB" w:rsidP="00943BC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1"/>
        <w:jc w:val="center"/>
        <w:rPr>
          <w:rFonts w:ascii="Arial" w:hAnsi="Arial" w:cs="Arial"/>
          <w:b/>
          <w:u w:val="single"/>
          <w:lang w:val="es-ES_tradnl"/>
        </w:rPr>
      </w:pPr>
      <w:r w:rsidRPr="00B97BC7">
        <w:rPr>
          <w:rFonts w:ascii="Arial" w:hAnsi="Arial" w:cs="Arial"/>
          <w:b/>
          <w:u w:val="single"/>
          <w:lang w:val="es-ES_tradnl"/>
        </w:rPr>
        <w:t xml:space="preserve">ASUNTO A DECIDIR </w:t>
      </w:r>
    </w:p>
    <w:p w:rsidR="0098590A" w:rsidRPr="006C46D7" w:rsidRDefault="0098590A" w:rsidP="00B97B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1"/>
        <w:jc w:val="both"/>
        <w:rPr>
          <w:rFonts w:ascii="Arial" w:hAnsi="Arial" w:cs="Arial"/>
        </w:rPr>
      </w:pPr>
    </w:p>
    <w:p w:rsidR="001138AB" w:rsidRPr="006C46D7" w:rsidRDefault="001138AB" w:rsidP="00B97B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1"/>
        <w:jc w:val="both"/>
        <w:rPr>
          <w:rFonts w:ascii="Arial" w:hAnsi="Arial" w:cs="Arial"/>
        </w:rPr>
      </w:pPr>
      <w:r w:rsidRPr="006C46D7">
        <w:rPr>
          <w:rFonts w:ascii="Arial" w:hAnsi="Arial" w:cs="Arial"/>
        </w:rPr>
        <w:t xml:space="preserve">Procede este Despacho en su calidad de autoridad competente, a estudiar la viabilidad legal para ordenar la suspensión de términos en la </w:t>
      </w:r>
      <w:r w:rsidR="00D32CF0" w:rsidRPr="006C46D7">
        <w:rPr>
          <w:rFonts w:ascii="Arial" w:hAnsi="Arial" w:cs="Arial"/>
        </w:rPr>
        <w:t xml:space="preserve">presente </w:t>
      </w:r>
      <w:r w:rsidR="00D32CF0">
        <w:rPr>
          <w:rFonts w:ascii="Arial" w:hAnsi="Arial" w:cs="Arial"/>
        </w:rPr>
        <w:t>Investigación</w:t>
      </w:r>
      <w:r w:rsidR="002B2945">
        <w:rPr>
          <w:rFonts w:ascii="Arial" w:hAnsi="Arial" w:cs="Arial"/>
        </w:rPr>
        <w:t xml:space="preserve"> Administrativa con radicado</w:t>
      </w:r>
      <w:r w:rsidR="00B4328C">
        <w:rPr>
          <w:rFonts w:ascii="Arial" w:hAnsi="Arial" w:cs="Arial"/>
        </w:rPr>
        <w:t xml:space="preserve"> único</w:t>
      </w:r>
      <w:r w:rsidRPr="006C46D7">
        <w:rPr>
          <w:rFonts w:ascii="Arial" w:hAnsi="Arial" w:cs="Arial"/>
        </w:rPr>
        <w:t xml:space="preserve"> </w:t>
      </w:r>
      <w:r w:rsidR="00460D69">
        <w:rPr>
          <w:rFonts w:ascii="Arial" w:hAnsi="Arial" w:cs="Arial"/>
        </w:rPr>
        <w:t xml:space="preserve">SIDAE </w:t>
      </w:r>
      <w:r w:rsidR="000D5495">
        <w:rPr>
          <w:rFonts w:ascii="Arial" w:hAnsi="Arial" w:cs="Arial"/>
        </w:rPr>
        <w:t>Nº.</w:t>
      </w:r>
      <w:r w:rsidR="000D5495" w:rsidRPr="006C46D7">
        <w:rPr>
          <w:rFonts w:ascii="Arial" w:hAnsi="Arial" w:cs="Arial"/>
        </w:rPr>
        <w:t>..</w:t>
      </w:r>
      <w:r w:rsidRPr="006C46D7">
        <w:rPr>
          <w:rFonts w:ascii="Arial" w:hAnsi="Arial" w:cs="Arial"/>
        </w:rPr>
        <w:t xml:space="preserve"> _______, adelantadas en contra del señor </w:t>
      </w:r>
      <w:r w:rsidRPr="006C46D7">
        <w:rPr>
          <w:rFonts w:ascii="Arial" w:hAnsi="Arial" w:cs="Arial"/>
          <w:color w:val="A6A6A6"/>
          <w:spacing w:val="-3"/>
        </w:rPr>
        <w:t xml:space="preserve">(citar grado y nombre e identificación del presunto investigado), </w:t>
      </w:r>
      <w:r w:rsidRPr="006C46D7">
        <w:rPr>
          <w:rFonts w:ascii="Arial" w:hAnsi="Arial" w:cs="Arial"/>
          <w:lang w:val="es-ES_tradnl"/>
        </w:rPr>
        <w:t xml:space="preserve">por la presunta perdida y/o daño </w:t>
      </w:r>
      <w:r w:rsidRPr="006C46D7">
        <w:rPr>
          <w:rFonts w:ascii="Arial" w:hAnsi="Arial" w:cs="Arial"/>
          <w:color w:val="A6A6A6"/>
          <w:spacing w:val="-3"/>
        </w:rPr>
        <w:t xml:space="preserve">(citar brevemente la situación por la cual se adelanta la investigación, ej: por la pérdida del fusil galil ….) </w:t>
      </w:r>
      <w:r w:rsidRPr="006C46D7">
        <w:rPr>
          <w:rFonts w:ascii="Arial" w:hAnsi="Arial" w:cs="Arial"/>
          <w:lang w:val="es-ES_tradnl"/>
        </w:rPr>
        <w:t xml:space="preserve">; </w:t>
      </w:r>
      <w:r w:rsidRPr="006C46D7">
        <w:rPr>
          <w:rFonts w:ascii="Arial" w:hAnsi="Arial" w:cs="Arial"/>
        </w:rPr>
        <w:t xml:space="preserve">lo anterior de conformidad con lo dispuesto en el artículo 100 de la Ley 1476 de 2011 </w:t>
      </w:r>
      <w:r w:rsidRPr="006C46D7">
        <w:rPr>
          <w:rFonts w:ascii="Arial" w:hAnsi="Arial" w:cs="Arial"/>
          <w:lang w:val="es-ES_tradnl"/>
        </w:rPr>
        <w:t>“</w:t>
      </w:r>
      <w:r w:rsidRPr="00B97BC7">
        <w:rPr>
          <w:rFonts w:ascii="Arial" w:hAnsi="Arial" w:cs="Arial"/>
          <w:i/>
          <w:lang w:val="es-ES_tradnl"/>
        </w:rPr>
        <w:t xml:space="preserve">Por la cual se expide el régimen de responsabilidad administrativa por perdida o daño de bienes de propiedad </w:t>
      </w:r>
      <w:r w:rsidR="00D61F85">
        <w:rPr>
          <w:rFonts w:ascii="Arial" w:hAnsi="Arial" w:cs="Arial"/>
          <w:i/>
          <w:lang w:val="es-ES_tradnl"/>
        </w:rPr>
        <w:t xml:space="preserve"> </w:t>
      </w:r>
      <w:r w:rsidRPr="00B97BC7">
        <w:rPr>
          <w:rFonts w:ascii="Arial" w:hAnsi="Arial" w:cs="Arial"/>
          <w:i/>
          <w:lang w:val="es-ES_tradnl"/>
        </w:rPr>
        <w:t>o al servicio del Ministerio de Defensa Nacional, sus entidades adscritas o vinculadas o la Fuerza Pública</w:t>
      </w:r>
      <w:r w:rsidRPr="006C46D7">
        <w:rPr>
          <w:rFonts w:ascii="Arial" w:hAnsi="Arial" w:cs="Arial"/>
          <w:lang w:val="es-ES_tradnl"/>
        </w:rPr>
        <w:t>”.</w:t>
      </w:r>
      <w:r w:rsidRPr="006C46D7">
        <w:rPr>
          <w:rFonts w:ascii="Arial" w:hAnsi="Arial" w:cs="Arial"/>
        </w:rPr>
        <w:t xml:space="preserve">  </w:t>
      </w:r>
      <w:r w:rsidRPr="006C46D7">
        <w:rPr>
          <w:rFonts w:ascii="Arial" w:hAnsi="Arial" w:cs="Arial"/>
          <w:lang w:val="es-ES_tradnl"/>
        </w:rPr>
        <w:t xml:space="preserve"> </w:t>
      </w:r>
    </w:p>
    <w:p w:rsidR="001138AB" w:rsidRPr="006C46D7" w:rsidRDefault="001138AB" w:rsidP="00B97B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1"/>
        <w:jc w:val="both"/>
        <w:rPr>
          <w:rFonts w:ascii="Arial" w:hAnsi="Arial" w:cs="Arial"/>
          <w:lang w:val="es-ES_tradnl"/>
        </w:rPr>
      </w:pPr>
    </w:p>
    <w:p w:rsidR="00B97BC7" w:rsidRDefault="00B97BC7" w:rsidP="00B97B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1"/>
        <w:jc w:val="center"/>
        <w:rPr>
          <w:rFonts w:ascii="Arial" w:hAnsi="Arial" w:cs="Arial"/>
          <w:b/>
          <w:lang w:val="es-ES_tradnl"/>
        </w:rPr>
      </w:pPr>
    </w:p>
    <w:p w:rsidR="001138AB" w:rsidRPr="00B97BC7" w:rsidRDefault="001138AB" w:rsidP="00B97B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1"/>
        <w:jc w:val="center"/>
        <w:rPr>
          <w:rFonts w:ascii="Arial" w:hAnsi="Arial" w:cs="Arial"/>
          <w:b/>
          <w:u w:val="single"/>
          <w:lang w:val="es-ES_tradnl"/>
        </w:rPr>
      </w:pPr>
      <w:r w:rsidRPr="00B97BC7">
        <w:rPr>
          <w:rFonts w:ascii="Arial" w:hAnsi="Arial" w:cs="Arial"/>
          <w:b/>
          <w:u w:val="single"/>
          <w:lang w:val="es-ES_tradnl"/>
        </w:rPr>
        <w:t xml:space="preserve">HECHOS </w:t>
      </w:r>
    </w:p>
    <w:p w:rsidR="001138AB" w:rsidRPr="006C46D7" w:rsidRDefault="001138AB" w:rsidP="00B97B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1"/>
        <w:jc w:val="center"/>
        <w:rPr>
          <w:rFonts w:ascii="Arial" w:hAnsi="Arial" w:cs="Arial"/>
          <w:b/>
          <w:lang w:val="es-ES_tradnl"/>
        </w:rPr>
      </w:pPr>
    </w:p>
    <w:p w:rsidR="00C049F9" w:rsidRDefault="00C049F9" w:rsidP="00B97BC7">
      <w:pPr>
        <w:spacing w:line="360" w:lineRule="auto"/>
        <w:jc w:val="both"/>
        <w:rPr>
          <w:rFonts w:ascii="Arial" w:hAnsi="Arial" w:cs="Arial"/>
          <w:iCs/>
        </w:rPr>
      </w:pPr>
      <w:r w:rsidRPr="006C46D7">
        <w:rPr>
          <w:rFonts w:ascii="Arial" w:hAnsi="Arial" w:cs="Arial"/>
          <w:iCs/>
        </w:rPr>
        <w:t xml:space="preserve">Los hechos materia de investigación vienen reseñados en el auto de apertura de investigación y en todas las demás providencias proferidas hasta la fecha dentro de la presente actuación en los siguientes términos: </w:t>
      </w:r>
    </w:p>
    <w:p w:rsidR="00B97BC7" w:rsidRPr="006C46D7" w:rsidRDefault="00B97BC7" w:rsidP="00B97BC7">
      <w:pPr>
        <w:spacing w:line="360" w:lineRule="auto"/>
        <w:jc w:val="both"/>
        <w:rPr>
          <w:rFonts w:ascii="Arial" w:hAnsi="Arial" w:cs="Arial"/>
          <w:iCs/>
        </w:rPr>
      </w:pPr>
    </w:p>
    <w:p w:rsidR="00C049F9" w:rsidRPr="006C46D7" w:rsidRDefault="00C049F9" w:rsidP="00B97B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1"/>
        <w:jc w:val="center"/>
        <w:rPr>
          <w:rFonts w:ascii="Arial" w:hAnsi="Arial" w:cs="Arial"/>
          <w:b/>
        </w:rPr>
      </w:pPr>
      <w:r w:rsidRPr="006C46D7">
        <w:rPr>
          <w:rFonts w:ascii="Arial" w:hAnsi="Arial" w:cs="Arial"/>
          <w:i/>
          <w:iCs/>
        </w:rPr>
        <w:lastRenderedPageBreak/>
        <w:t xml:space="preserve">“(…) El día </w:t>
      </w:r>
      <w:r w:rsidRPr="006C46D7">
        <w:rPr>
          <w:rFonts w:ascii="Arial" w:hAnsi="Arial" w:cs="Arial"/>
          <w:color w:val="A6A6A6"/>
          <w:spacing w:val="-3"/>
        </w:rPr>
        <w:t xml:space="preserve">(citar brevemente la situación por la cual se adelanta la investigación, ej: por la pérdida del fusil galil.) </w:t>
      </w:r>
      <w:r w:rsidRPr="006C46D7">
        <w:rPr>
          <w:rFonts w:ascii="Arial" w:hAnsi="Arial" w:cs="Arial"/>
          <w:lang w:val="es-ES_tradnl"/>
        </w:rPr>
        <w:t xml:space="preserve"> </w:t>
      </w:r>
      <w:r w:rsidRPr="006C46D7">
        <w:rPr>
          <w:rFonts w:ascii="Arial" w:hAnsi="Arial" w:cs="Arial"/>
          <w:i/>
          <w:iCs/>
        </w:rPr>
        <w:t xml:space="preserve"> (…)” </w:t>
      </w:r>
      <w:r w:rsidRPr="006C46D7">
        <w:rPr>
          <w:rFonts w:ascii="Arial" w:hAnsi="Arial" w:cs="Arial"/>
          <w:b/>
          <w:iCs/>
        </w:rPr>
        <w:t xml:space="preserve">(SIC). </w:t>
      </w:r>
    </w:p>
    <w:p w:rsidR="00BA3311" w:rsidRDefault="00BA3311" w:rsidP="00B97B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1"/>
        <w:jc w:val="center"/>
        <w:rPr>
          <w:rFonts w:ascii="Arial" w:hAnsi="Arial" w:cs="Arial"/>
          <w:b/>
        </w:rPr>
      </w:pPr>
    </w:p>
    <w:p w:rsidR="00B97BC7" w:rsidRPr="006C46D7" w:rsidRDefault="00B97BC7" w:rsidP="00B97B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1"/>
        <w:jc w:val="center"/>
        <w:rPr>
          <w:rFonts w:ascii="Arial" w:hAnsi="Arial" w:cs="Arial"/>
          <w:b/>
        </w:rPr>
      </w:pPr>
    </w:p>
    <w:p w:rsidR="001138AB" w:rsidRPr="00B97BC7" w:rsidRDefault="00C049F9" w:rsidP="00B97B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1"/>
        <w:jc w:val="center"/>
        <w:rPr>
          <w:rFonts w:ascii="Arial" w:hAnsi="Arial" w:cs="Arial"/>
          <w:b/>
          <w:u w:val="single"/>
          <w:lang w:val="es-ES_tradnl"/>
        </w:rPr>
      </w:pPr>
      <w:r w:rsidRPr="006C46D7">
        <w:rPr>
          <w:rFonts w:ascii="Arial" w:hAnsi="Arial" w:cs="Arial"/>
          <w:color w:val="A6A6A6"/>
          <w:spacing w:val="-3"/>
        </w:rPr>
        <w:t xml:space="preserve"> </w:t>
      </w:r>
      <w:r w:rsidR="001138AB" w:rsidRPr="00B97BC7">
        <w:rPr>
          <w:rFonts w:ascii="Arial" w:hAnsi="Arial" w:cs="Arial"/>
          <w:b/>
          <w:u w:val="single"/>
          <w:lang w:val="es-ES_tradnl"/>
        </w:rPr>
        <w:t xml:space="preserve">ANTECEDENTES Y ACTUACIÓN PROCESAL </w:t>
      </w:r>
    </w:p>
    <w:p w:rsidR="00C049F9" w:rsidRPr="006C46D7" w:rsidRDefault="00C049F9" w:rsidP="00B97B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1"/>
        <w:jc w:val="center"/>
        <w:rPr>
          <w:rFonts w:ascii="Arial" w:hAnsi="Arial" w:cs="Arial"/>
          <w:b/>
          <w:lang w:val="es-ES_tradnl"/>
        </w:rPr>
      </w:pPr>
    </w:p>
    <w:p w:rsidR="00A307C3" w:rsidRPr="006C46D7" w:rsidRDefault="00A307C3" w:rsidP="00B97BC7">
      <w:pPr>
        <w:numPr>
          <w:ilvl w:val="0"/>
          <w:numId w:val="1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1"/>
        <w:jc w:val="both"/>
        <w:rPr>
          <w:rFonts w:ascii="Arial" w:hAnsi="Arial" w:cs="Arial"/>
          <w:color w:val="A6A6A6"/>
          <w:spacing w:val="-3"/>
        </w:rPr>
      </w:pPr>
      <w:r w:rsidRPr="006C46D7">
        <w:rPr>
          <w:rFonts w:ascii="Arial" w:hAnsi="Arial" w:cs="Arial"/>
          <w:color w:val="A6A6A6"/>
          <w:spacing w:val="-3"/>
        </w:rPr>
        <w:t>(Citar brevemente las actuaciones que a la fecha se hayan emitido desde el auto de inicio de investigación hasta la solicitud de acuerdo a los eventos señalados en el artículo 100 de la Ley 1476 de 2011, según sea el caso)</w:t>
      </w:r>
    </w:p>
    <w:p w:rsidR="00A307C3" w:rsidRPr="006C46D7" w:rsidRDefault="00A307C3" w:rsidP="00B97BC7">
      <w:pPr>
        <w:numPr>
          <w:ilvl w:val="0"/>
          <w:numId w:val="1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1"/>
        <w:jc w:val="both"/>
        <w:rPr>
          <w:rFonts w:ascii="Arial" w:hAnsi="Arial" w:cs="Arial"/>
          <w:b/>
          <w:lang w:val="es-ES_tradnl"/>
        </w:rPr>
      </w:pPr>
      <w:r w:rsidRPr="006C46D7">
        <w:rPr>
          <w:rFonts w:ascii="Arial" w:hAnsi="Arial" w:cs="Arial"/>
          <w:b/>
        </w:rPr>
        <w:t>…….</w:t>
      </w:r>
    </w:p>
    <w:p w:rsidR="00C049F9" w:rsidRDefault="00C049F9" w:rsidP="00B97B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1"/>
        <w:jc w:val="center"/>
        <w:rPr>
          <w:rFonts w:ascii="Arial" w:hAnsi="Arial" w:cs="Arial"/>
          <w:color w:val="A6A6A6"/>
          <w:spacing w:val="-3"/>
        </w:rPr>
      </w:pPr>
    </w:p>
    <w:p w:rsidR="00B97BC7" w:rsidRPr="006C46D7" w:rsidRDefault="00B97BC7" w:rsidP="00B97B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1"/>
        <w:jc w:val="center"/>
        <w:rPr>
          <w:rFonts w:ascii="Arial" w:hAnsi="Arial" w:cs="Arial"/>
          <w:color w:val="A6A6A6"/>
          <w:spacing w:val="-3"/>
        </w:rPr>
      </w:pPr>
    </w:p>
    <w:p w:rsidR="00C049F9" w:rsidRPr="00B97BC7" w:rsidRDefault="00C049F9" w:rsidP="00B97B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1"/>
        <w:jc w:val="center"/>
        <w:rPr>
          <w:rFonts w:ascii="Arial" w:hAnsi="Arial" w:cs="Arial"/>
          <w:b/>
          <w:u w:val="single"/>
          <w:lang w:val="es-ES_tradnl"/>
        </w:rPr>
      </w:pPr>
      <w:r w:rsidRPr="00B97BC7">
        <w:rPr>
          <w:rFonts w:ascii="Arial" w:hAnsi="Arial" w:cs="Arial"/>
          <w:b/>
          <w:u w:val="single"/>
          <w:lang w:val="es-ES_tradnl"/>
        </w:rPr>
        <w:t xml:space="preserve">CONSIDERACIONES JURÍDICAS DEL DESPACHO </w:t>
      </w:r>
    </w:p>
    <w:p w:rsidR="001138AB" w:rsidRPr="006C46D7" w:rsidRDefault="001138AB" w:rsidP="00B97BC7">
      <w:pPr>
        <w:spacing w:line="360" w:lineRule="auto"/>
        <w:rPr>
          <w:rFonts w:ascii="Arial" w:hAnsi="Arial" w:cs="Arial"/>
          <w:iCs/>
        </w:rPr>
      </w:pPr>
    </w:p>
    <w:p w:rsidR="00BA3311" w:rsidRPr="006C46D7" w:rsidRDefault="00C049F9" w:rsidP="00B97BC7">
      <w:pPr>
        <w:spacing w:line="360" w:lineRule="auto"/>
        <w:jc w:val="both"/>
        <w:rPr>
          <w:rFonts w:ascii="Arial" w:hAnsi="Arial" w:cs="Arial"/>
          <w:color w:val="000000"/>
        </w:rPr>
      </w:pPr>
      <w:r w:rsidRPr="006C46D7">
        <w:rPr>
          <w:rFonts w:ascii="Arial" w:hAnsi="Arial" w:cs="Arial"/>
          <w:color w:val="000000"/>
        </w:rPr>
        <w:t xml:space="preserve">Es claro para todos los destinatarios de la presente ley, </w:t>
      </w:r>
      <w:r w:rsidR="00BA3311" w:rsidRPr="006C46D7">
        <w:rPr>
          <w:rFonts w:ascii="Arial" w:hAnsi="Arial" w:cs="Arial"/>
          <w:color w:val="000000"/>
        </w:rPr>
        <w:t xml:space="preserve">que las disposiciones contenidas se aplicaran cuando den lugar a la pérdida o daño de sus bienes de propiedad o al servicio del Ministerio de Defensa Nacional, sus entidades adscritas o vinculadas o la Fuerza Pública. </w:t>
      </w:r>
    </w:p>
    <w:p w:rsidR="00C049F9" w:rsidRPr="006C46D7" w:rsidRDefault="00C049F9" w:rsidP="00B97BC7">
      <w:pPr>
        <w:spacing w:line="360" w:lineRule="auto"/>
        <w:jc w:val="both"/>
        <w:rPr>
          <w:rFonts w:ascii="Arial" w:hAnsi="Arial" w:cs="Arial"/>
          <w:color w:val="000000"/>
        </w:rPr>
      </w:pPr>
    </w:p>
    <w:p w:rsidR="00C049F9" w:rsidRPr="006C46D7" w:rsidRDefault="00660A52" w:rsidP="00B97BC7">
      <w:pPr>
        <w:spacing w:line="360" w:lineRule="auto"/>
        <w:jc w:val="both"/>
        <w:rPr>
          <w:rFonts w:ascii="Arial" w:hAnsi="Arial" w:cs="Arial"/>
        </w:rPr>
      </w:pPr>
      <w:r w:rsidRPr="006C46D7">
        <w:rPr>
          <w:rFonts w:ascii="Arial" w:hAnsi="Arial" w:cs="Arial"/>
        </w:rPr>
        <w:t>E</w:t>
      </w:r>
      <w:r w:rsidR="00C049F9" w:rsidRPr="006C46D7">
        <w:rPr>
          <w:rFonts w:ascii="Arial" w:hAnsi="Arial" w:cs="Arial"/>
        </w:rPr>
        <w:t xml:space="preserve">n desarrollo del principio de igualdad procesal surgió la imperiosa necesidad de establecer </w:t>
      </w:r>
      <w:r w:rsidR="00C049F9" w:rsidRPr="006C46D7">
        <w:rPr>
          <w:rFonts w:ascii="Arial" w:hAnsi="Arial" w:cs="Arial"/>
          <w:b/>
          <w:bCs/>
          <w:i/>
          <w:iCs/>
        </w:rPr>
        <w:t>“Términos Judiciales”</w:t>
      </w:r>
      <w:r w:rsidR="00C049F9" w:rsidRPr="006C46D7">
        <w:rPr>
          <w:rFonts w:ascii="Arial" w:hAnsi="Arial" w:cs="Arial"/>
        </w:rPr>
        <w:t xml:space="preserve"> que, de manera imperativa, exijan la realización de los actos procesales en un determinado momento, so pena de asumir las consecuencias adversas que al respecto establece el ordenamiento procesal. En efecto, dejar al libre arbitrio de los sujetos procesales el señalamiento de las distintas oportunidades y etapas de un proceso, afectaría gravemente el debido proceso, la igualdad de las partes, la economía procesal y, en especial, tornaría de difícil realización el principio de contradicción. Nótese como una atribución en dicho sentido, impediría ofrecerles a los sujetos procesales los mismos derechos y, a su vez, exigirles iguales obligaciones.</w:t>
      </w:r>
    </w:p>
    <w:p w:rsidR="00C049F9" w:rsidRPr="006C46D7" w:rsidRDefault="00C049F9" w:rsidP="00B97BC7">
      <w:pPr>
        <w:spacing w:line="360" w:lineRule="auto"/>
        <w:jc w:val="both"/>
        <w:rPr>
          <w:rFonts w:ascii="Arial" w:hAnsi="Arial" w:cs="Arial"/>
        </w:rPr>
      </w:pPr>
    </w:p>
    <w:p w:rsidR="00C049F9" w:rsidRPr="006C46D7" w:rsidRDefault="00C049F9" w:rsidP="00B97BC7">
      <w:pPr>
        <w:spacing w:line="360" w:lineRule="auto"/>
        <w:jc w:val="both"/>
        <w:rPr>
          <w:rFonts w:ascii="Arial" w:hAnsi="Arial" w:cs="Arial"/>
        </w:rPr>
      </w:pPr>
      <w:r w:rsidRPr="006C46D7">
        <w:rPr>
          <w:rFonts w:ascii="Arial" w:hAnsi="Arial" w:cs="Arial"/>
        </w:rPr>
        <w:t xml:space="preserve">Por otra parte, la importancia de limitar en el tiempo la realización de los actos procesales que le interesan a las partes o le corresponden al juez, tiene como propósito velar por la salvaguarda del principio de la </w:t>
      </w:r>
      <w:r w:rsidRPr="006C46D7">
        <w:rPr>
          <w:rFonts w:ascii="Arial" w:hAnsi="Arial" w:cs="Arial"/>
          <w:b/>
          <w:bCs/>
          <w:i/>
          <w:iCs/>
        </w:rPr>
        <w:t>“Seguridad Jurídica”</w:t>
      </w:r>
      <w:r w:rsidRPr="006C46D7">
        <w:rPr>
          <w:rFonts w:ascii="Arial" w:hAnsi="Arial" w:cs="Arial"/>
        </w:rPr>
        <w:t>. A este respecto, justo es decir que el señalamiento de un término judicial indudablemente otorga certeza sobre el momento en el cual ocurrirá la solución de un asunto sometido a consideración de la Administración de justicia y, por ello, permite consolidar situaciones jurídicas en beneficio de las personas que acuden a la jurisdicción</w:t>
      </w:r>
      <w:r w:rsidRPr="006C46D7">
        <w:rPr>
          <w:rFonts w:ascii="Arial" w:hAnsi="Arial" w:cs="Arial"/>
          <w:b/>
          <w:sz w:val="14"/>
        </w:rPr>
        <w:footnoteReference w:id="1"/>
      </w:r>
      <w:r w:rsidRPr="006C46D7">
        <w:rPr>
          <w:rFonts w:ascii="Arial" w:hAnsi="Arial" w:cs="Arial"/>
        </w:rPr>
        <w:t>.</w:t>
      </w:r>
    </w:p>
    <w:p w:rsidR="00C049F9" w:rsidRPr="006C46D7" w:rsidRDefault="00C049F9" w:rsidP="00B97BC7">
      <w:pPr>
        <w:spacing w:line="360" w:lineRule="auto"/>
        <w:jc w:val="both"/>
        <w:rPr>
          <w:rFonts w:ascii="Arial" w:hAnsi="Arial" w:cs="Arial"/>
        </w:rPr>
      </w:pPr>
    </w:p>
    <w:p w:rsidR="00C049F9" w:rsidRPr="006C46D7" w:rsidRDefault="00C049F9" w:rsidP="00B97BC7">
      <w:pPr>
        <w:spacing w:line="360" w:lineRule="auto"/>
        <w:jc w:val="both"/>
        <w:rPr>
          <w:rFonts w:ascii="Arial" w:hAnsi="Arial" w:cs="Arial"/>
        </w:rPr>
      </w:pPr>
      <w:r w:rsidRPr="006C46D7">
        <w:rPr>
          <w:rFonts w:ascii="Arial" w:hAnsi="Arial" w:cs="Arial"/>
        </w:rPr>
        <w:t xml:space="preserve">El señalamiento de plazos para llevar a cabo un acto procesal tiene su origen en el principio de preclusión. Obsérvese como, si se entiende el proceso como el conjunto de actos concatenados para la producción de una sentencia, es obvio que debe establecerse límites de tipo temporal para realizar cada una de las etapas que conducen a dicha finalidad. De suerte que, siempre que se deje vencer un término </w:t>
      </w:r>
      <w:r w:rsidRPr="006C46D7">
        <w:rPr>
          <w:rFonts w:ascii="Arial" w:hAnsi="Arial" w:cs="Arial"/>
          <w:i/>
        </w:rPr>
        <w:t>(o en idéntico sentido, éste precluya)</w:t>
      </w:r>
      <w:r w:rsidRPr="006C46D7">
        <w:rPr>
          <w:rFonts w:ascii="Arial" w:hAnsi="Arial" w:cs="Arial"/>
        </w:rPr>
        <w:t>, sin que la parte correspondiente realice un acto debido, el proceso indefectiblemente continuará su curso y deberán asumirse las consecuencias adversas en razón al incumplimiento de una carga procesal.</w:t>
      </w:r>
    </w:p>
    <w:p w:rsidR="00C049F9" w:rsidRPr="006C46D7" w:rsidRDefault="00C049F9" w:rsidP="00B97BC7">
      <w:pPr>
        <w:spacing w:line="360" w:lineRule="auto"/>
        <w:jc w:val="both"/>
        <w:rPr>
          <w:rFonts w:ascii="Arial" w:hAnsi="Arial" w:cs="Arial"/>
        </w:rPr>
      </w:pPr>
    </w:p>
    <w:p w:rsidR="00C049F9" w:rsidRPr="006C46D7" w:rsidRDefault="00C049F9" w:rsidP="00B97BC7">
      <w:pPr>
        <w:spacing w:line="360" w:lineRule="auto"/>
        <w:jc w:val="both"/>
        <w:rPr>
          <w:rFonts w:ascii="Arial" w:hAnsi="Arial" w:cs="Arial"/>
          <w:i/>
          <w:iCs/>
        </w:rPr>
      </w:pPr>
      <w:r w:rsidRPr="006C46D7">
        <w:rPr>
          <w:rFonts w:ascii="Arial" w:hAnsi="Arial" w:cs="Arial"/>
        </w:rPr>
        <w:t xml:space="preserve">La Honorable Corte Constitucional en </w:t>
      </w:r>
      <w:r w:rsidRPr="006C46D7">
        <w:rPr>
          <w:rFonts w:ascii="Arial" w:hAnsi="Arial" w:cs="Arial"/>
          <w:b/>
        </w:rPr>
        <w:t>Sentencia C-012 de 2002</w:t>
      </w:r>
      <w:r w:rsidRPr="006C46D7">
        <w:rPr>
          <w:rFonts w:ascii="Arial" w:hAnsi="Arial" w:cs="Arial"/>
        </w:rPr>
        <w:t xml:space="preserve">, M.P. Jaime Araujo Rentería, señaló que, dentro de una interpretación sistemática de los artículos 209 y 228 Superiores, la Constitución Política reconoce la importancia de los términos judiciales, con el fin de perpetrar los principios de celeridad y eficacia en el ejercicio de la función de administrar justicia. Precisamente, el artículo 228 de la Carta dispone que: </w:t>
      </w:r>
      <w:r w:rsidRPr="006C46D7">
        <w:rPr>
          <w:rFonts w:ascii="Arial" w:hAnsi="Arial" w:cs="Arial"/>
          <w:i/>
          <w:iCs/>
        </w:rPr>
        <w:t>“(…) los términos procesales se observarán con diligencia y su incumplimiento será sancionado. (…)”.</w:t>
      </w:r>
    </w:p>
    <w:p w:rsidR="001138AB" w:rsidRPr="006C46D7" w:rsidRDefault="001138AB" w:rsidP="00B97BC7">
      <w:pPr>
        <w:spacing w:line="360" w:lineRule="auto"/>
        <w:rPr>
          <w:rFonts w:ascii="Arial" w:hAnsi="Arial" w:cs="Arial"/>
        </w:rPr>
      </w:pPr>
    </w:p>
    <w:p w:rsidR="00865BAA" w:rsidRPr="006C46D7" w:rsidRDefault="006E2AFB" w:rsidP="00B97BC7">
      <w:pPr>
        <w:spacing w:line="360" w:lineRule="auto"/>
        <w:jc w:val="both"/>
        <w:rPr>
          <w:rFonts w:ascii="Arial" w:hAnsi="Arial" w:cs="Arial"/>
          <w:iCs/>
        </w:rPr>
      </w:pPr>
      <w:r w:rsidRPr="006C46D7">
        <w:rPr>
          <w:rFonts w:ascii="Arial" w:hAnsi="Arial" w:cs="Arial"/>
          <w:iCs/>
        </w:rPr>
        <w:t>Ahora bien, con fundamento en lo antes enunciado</w:t>
      </w:r>
      <w:r w:rsidR="00865BAA" w:rsidRPr="006C46D7">
        <w:rPr>
          <w:rFonts w:ascii="Arial" w:hAnsi="Arial" w:cs="Arial"/>
          <w:iCs/>
        </w:rPr>
        <w:t xml:space="preserve"> este despacho una vez tuvo conocimiento de la solicitud </w:t>
      </w:r>
      <w:r w:rsidR="00865BAA" w:rsidRPr="006C46D7">
        <w:rPr>
          <w:rFonts w:ascii="Arial" w:hAnsi="Arial" w:cs="Arial"/>
          <w:color w:val="A6A6A6"/>
          <w:spacing w:val="-3"/>
        </w:rPr>
        <w:t>(citar el evento ya sea fuerza mayor o caso fortuito, o por el trámite de una declaración de impedimento o recusación)</w:t>
      </w:r>
      <w:r w:rsidR="00865BAA" w:rsidRPr="006C46D7">
        <w:rPr>
          <w:rFonts w:ascii="Arial" w:hAnsi="Arial" w:cs="Arial"/>
          <w:iCs/>
        </w:rPr>
        <w:t xml:space="preserve">, realizó el tramite respectivo. </w:t>
      </w:r>
    </w:p>
    <w:p w:rsidR="006E2AFB" w:rsidRPr="006C46D7" w:rsidRDefault="006E2AFB" w:rsidP="00B97BC7">
      <w:pPr>
        <w:spacing w:line="360" w:lineRule="auto"/>
        <w:jc w:val="both"/>
        <w:rPr>
          <w:rFonts w:ascii="Arial" w:hAnsi="Arial" w:cs="Arial"/>
          <w:iCs/>
        </w:rPr>
      </w:pPr>
    </w:p>
    <w:p w:rsidR="006E2AFB" w:rsidRPr="006C46D7" w:rsidRDefault="006E2AFB" w:rsidP="00B97BC7">
      <w:pPr>
        <w:spacing w:line="360" w:lineRule="auto"/>
        <w:jc w:val="both"/>
        <w:rPr>
          <w:rFonts w:ascii="Arial" w:hAnsi="Arial" w:cs="Arial"/>
          <w:iCs/>
        </w:rPr>
      </w:pPr>
      <w:r w:rsidRPr="006C46D7">
        <w:rPr>
          <w:rFonts w:ascii="Arial" w:hAnsi="Arial" w:cs="Arial"/>
          <w:iCs/>
        </w:rPr>
        <w:t xml:space="preserve">Así las cosas, y observándose que el </w:t>
      </w:r>
      <w:r w:rsidRPr="006C46D7">
        <w:rPr>
          <w:rFonts w:ascii="Arial" w:hAnsi="Arial" w:cs="Arial"/>
          <w:b/>
          <w:iCs/>
        </w:rPr>
        <w:t xml:space="preserve">artículo </w:t>
      </w:r>
      <w:r w:rsidR="00BA6D67" w:rsidRPr="006C46D7">
        <w:rPr>
          <w:rFonts w:ascii="Arial" w:hAnsi="Arial" w:cs="Arial"/>
          <w:b/>
          <w:iCs/>
        </w:rPr>
        <w:t>100</w:t>
      </w:r>
      <w:r w:rsidRPr="006C46D7">
        <w:rPr>
          <w:rFonts w:ascii="Arial" w:hAnsi="Arial" w:cs="Arial"/>
          <w:b/>
          <w:iCs/>
        </w:rPr>
        <w:t xml:space="preserve"> de la </w:t>
      </w:r>
      <w:r w:rsidR="00BA6D67" w:rsidRPr="006C46D7">
        <w:rPr>
          <w:rFonts w:ascii="Arial" w:hAnsi="Arial" w:cs="Arial"/>
          <w:b/>
          <w:iCs/>
        </w:rPr>
        <w:t>Ley 1476</w:t>
      </w:r>
      <w:r w:rsidRPr="006C46D7">
        <w:rPr>
          <w:rFonts w:ascii="Arial" w:hAnsi="Arial" w:cs="Arial"/>
          <w:b/>
          <w:iCs/>
        </w:rPr>
        <w:t xml:space="preserve"> de </w:t>
      </w:r>
      <w:r w:rsidR="00BA6D67" w:rsidRPr="006C46D7">
        <w:rPr>
          <w:rFonts w:ascii="Arial" w:hAnsi="Arial" w:cs="Arial"/>
          <w:b/>
          <w:iCs/>
        </w:rPr>
        <w:t>2011</w:t>
      </w:r>
      <w:r w:rsidRPr="006C46D7">
        <w:rPr>
          <w:rFonts w:ascii="Arial" w:hAnsi="Arial" w:cs="Arial"/>
          <w:iCs/>
        </w:rPr>
        <w:t>, establece la procedencia de la suspensión de términos procesales por l</w:t>
      </w:r>
      <w:r w:rsidR="00BA6D67" w:rsidRPr="006C46D7">
        <w:rPr>
          <w:rFonts w:ascii="Arial" w:hAnsi="Arial" w:cs="Arial"/>
          <w:iCs/>
        </w:rPr>
        <w:t xml:space="preserve">os eventos de fuerza mayor o caso fortuito, o por el trámite de una declaración de una declaración de impedimento o recusación; </w:t>
      </w:r>
      <w:r w:rsidRPr="006C46D7">
        <w:rPr>
          <w:rFonts w:ascii="Arial" w:hAnsi="Arial" w:cs="Arial"/>
          <w:iCs/>
        </w:rPr>
        <w:t xml:space="preserve">ha de tenerse que en el presente asunto es viable dar aplicación a esta normativa hasta tanto la </w:t>
      </w:r>
      <w:r w:rsidR="00BA6D67" w:rsidRPr="006C46D7">
        <w:rPr>
          <w:rFonts w:ascii="Arial" w:hAnsi="Arial" w:cs="Arial"/>
          <w:color w:val="A6A6A6"/>
          <w:spacing w:val="-3"/>
        </w:rPr>
        <w:t xml:space="preserve">(citar </w:t>
      </w:r>
      <w:r w:rsidR="001737C8" w:rsidRPr="006C46D7">
        <w:rPr>
          <w:rFonts w:ascii="Arial" w:hAnsi="Arial" w:cs="Arial"/>
          <w:color w:val="A6A6A6"/>
          <w:spacing w:val="-3"/>
        </w:rPr>
        <w:t xml:space="preserve">la unidad orgánica superior con competencia administrativa en el caso de tener que resolver </w:t>
      </w:r>
      <w:r w:rsidR="00BA6D67" w:rsidRPr="006C46D7">
        <w:rPr>
          <w:rFonts w:ascii="Arial" w:hAnsi="Arial" w:cs="Arial"/>
          <w:color w:val="A6A6A6"/>
          <w:spacing w:val="-3"/>
        </w:rPr>
        <w:t>el trámite de una declaración de impedimento o recusación)</w:t>
      </w:r>
      <w:r w:rsidR="001737C8" w:rsidRPr="006C46D7">
        <w:rPr>
          <w:rFonts w:ascii="Arial" w:hAnsi="Arial" w:cs="Arial"/>
          <w:iCs/>
        </w:rPr>
        <w:t>.</w:t>
      </w:r>
    </w:p>
    <w:p w:rsidR="001138AB" w:rsidRPr="006C46D7" w:rsidRDefault="001138AB" w:rsidP="00B97B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1"/>
        <w:jc w:val="both"/>
        <w:rPr>
          <w:rFonts w:ascii="Arial" w:hAnsi="Arial" w:cs="Arial"/>
        </w:rPr>
      </w:pPr>
    </w:p>
    <w:p w:rsidR="001138AB" w:rsidRPr="006C46D7" w:rsidRDefault="001737C8" w:rsidP="00B97B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1"/>
        <w:jc w:val="both"/>
        <w:rPr>
          <w:rFonts w:ascii="Arial" w:hAnsi="Arial" w:cs="Arial"/>
          <w:iCs/>
        </w:rPr>
      </w:pPr>
      <w:r w:rsidRPr="006C46D7">
        <w:rPr>
          <w:rFonts w:ascii="Arial" w:hAnsi="Arial" w:cs="Arial"/>
          <w:iCs/>
        </w:rPr>
        <w:t xml:space="preserve">En mérito de lo antes expuesto, el suscrito </w:t>
      </w:r>
      <w:r w:rsidRPr="006C46D7">
        <w:rPr>
          <w:rFonts w:ascii="Arial" w:hAnsi="Arial" w:cs="Arial"/>
          <w:color w:val="A6A6A6"/>
          <w:spacing w:val="-3"/>
        </w:rPr>
        <w:t xml:space="preserve">(citar grado y cargo del funcionario competente), </w:t>
      </w:r>
      <w:r w:rsidRPr="006C46D7">
        <w:rPr>
          <w:rFonts w:ascii="Arial" w:hAnsi="Arial" w:cs="Arial"/>
          <w:iCs/>
        </w:rPr>
        <w:t xml:space="preserve">en pleno uso y goce de las facultades legales que en materia administrativa </w:t>
      </w:r>
      <w:r w:rsidRPr="006C46D7">
        <w:rPr>
          <w:rFonts w:ascii="Arial" w:hAnsi="Arial" w:cs="Arial"/>
          <w:lang w:val="es-ES_tradnl"/>
        </w:rPr>
        <w:t>le confiere la Ley 1476 de 2011 “Por la cual se expide el régimen de responsabilidad administrativa por perdida o daño de bienes de propiedad o al servicio del Ministerio de Defensa Nacional, sus entidades adscritas o vinculadas o la Fuerza Pública”.</w:t>
      </w:r>
    </w:p>
    <w:p w:rsidR="006C46D7" w:rsidRDefault="006C46D7" w:rsidP="00B97B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1"/>
        <w:jc w:val="center"/>
        <w:rPr>
          <w:rFonts w:ascii="Arial" w:hAnsi="Arial" w:cs="Arial"/>
          <w:b/>
          <w:lang w:val="es-ES_tradnl"/>
        </w:rPr>
      </w:pPr>
    </w:p>
    <w:p w:rsidR="00B97BC7" w:rsidRDefault="00B97BC7" w:rsidP="00B97B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1"/>
        <w:jc w:val="center"/>
        <w:rPr>
          <w:rFonts w:ascii="Arial" w:hAnsi="Arial" w:cs="Arial"/>
          <w:b/>
          <w:lang w:val="es-ES_tradnl"/>
        </w:rPr>
      </w:pPr>
    </w:p>
    <w:p w:rsidR="00B97BC7" w:rsidRPr="006C46D7" w:rsidRDefault="00B97BC7" w:rsidP="00B97B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1"/>
        <w:jc w:val="center"/>
        <w:rPr>
          <w:rFonts w:ascii="Arial" w:hAnsi="Arial" w:cs="Arial"/>
          <w:b/>
          <w:lang w:val="es-ES_tradnl"/>
        </w:rPr>
      </w:pPr>
    </w:p>
    <w:p w:rsidR="00154B4F" w:rsidRPr="00B97BC7" w:rsidRDefault="00154B4F" w:rsidP="00B97B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1"/>
        <w:jc w:val="center"/>
        <w:rPr>
          <w:rFonts w:ascii="Arial" w:hAnsi="Arial" w:cs="Arial"/>
          <w:b/>
          <w:sz w:val="26"/>
          <w:szCs w:val="26"/>
          <w:u w:val="single"/>
          <w:lang w:val="es-ES_tradnl"/>
        </w:rPr>
      </w:pPr>
      <w:r w:rsidRPr="00B97BC7">
        <w:rPr>
          <w:rFonts w:ascii="Arial" w:hAnsi="Arial" w:cs="Arial"/>
          <w:b/>
          <w:sz w:val="26"/>
          <w:szCs w:val="26"/>
          <w:u w:val="single"/>
          <w:lang w:val="es-ES_tradnl"/>
        </w:rPr>
        <w:t>RESUELVE</w:t>
      </w:r>
    </w:p>
    <w:p w:rsidR="00154B4F" w:rsidRPr="006C46D7" w:rsidRDefault="00154B4F" w:rsidP="00B97B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1"/>
        <w:jc w:val="both"/>
        <w:rPr>
          <w:rFonts w:ascii="Arial" w:hAnsi="Arial" w:cs="Arial"/>
          <w:lang w:val="es-ES_tradnl"/>
        </w:rPr>
      </w:pPr>
      <w:r w:rsidRPr="006C46D7">
        <w:rPr>
          <w:rFonts w:ascii="Arial" w:hAnsi="Arial" w:cs="Arial"/>
          <w:lang w:val="es-ES_tradnl"/>
        </w:rPr>
        <w:t xml:space="preserve"> </w:t>
      </w:r>
    </w:p>
    <w:p w:rsidR="001737C8" w:rsidRDefault="00154B4F" w:rsidP="00B97BC7">
      <w:pPr>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701" w:right="51" w:hanging="1701"/>
        <w:jc w:val="both"/>
        <w:rPr>
          <w:rFonts w:ascii="Arial" w:hAnsi="Arial" w:cs="Arial"/>
          <w:lang w:val="es-ES_tradnl"/>
        </w:rPr>
      </w:pPr>
      <w:r w:rsidRPr="006C46D7">
        <w:rPr>
          <w:rFonts w:ascii="Arial" w:hAnsi="Arial" w:cs="Arial"/>
          <w:b/>
          <w:lang w:val="es-ES_tradnl"/>
        </w:rPr>
        <w:t>PRIMERO:</w:t>
      </w:r>
      <w:r w:rsidRPr="006C46D7">
        <w:rPr>
          <w:rFonts w:ascii="Arial" w:hAnsi="Arial" w:cs="Arial"/>
          <w:lang w:val="es-ES_tradnl"/>
        </w:rPr>
        <w:t xml:space="preserve"> </w:t>
      </w:r>
      <w:r w:rsidR="00B97BC7">
        <w:rPr>
          <w:rFonts w:ascii="Arial" w:hAnsi="Arial" w:cs="Arial"/>
          <w:lang w:val="es-ES_tradnl"/>
        </w:rPr>
        <w:tab/>
      </w:r>
      <w:r w:rsidR="00B97BC7">
        <w:rPr>
          <w:rFonts w:ascii="Arial" w:hAnsi="Arial" w:cs="Arial"/>
          <w:lang w:val="es-ES_tradnl"/>
        </w:rPr>
        <w:tab/>
      </w:r>
      <w:r w:rsidR="00B97BC7" w:rsidRPr="006C46D7">
        <w:rPr>
          <w:rFonts w:ascii="Arial" w:hAnsi="Arial" w:cs="Arial"/>
          <w:b/>
          <w:lang w:val="es-ES_tradnl"/>
        </w:rPr>
        <w:t>ORDENAR “SUSPENDER TÉRMINOS”</w:t>
      </w:r>
      <w:r w:rsidRPr="006C46D7">
        <w:rPr>
          <w:rFonts w:ascii="Arial" w:hAnsi="Arial" w:cs="Arial"/>
          <w:lang w:val="es-ES_tradnl"/>
        </w:rPr>
        <w:t xml:space="preserve"> en la investigación </w:t>
      </w:r>
      <w:r w:rsidR="00B97BC7" w:rsidRPr="003D09CA">
        <w:rPr>
          <w:rFonts w:ascii="Arial" w:hAnsi="Arial" w:cs="Arial"/>
          <w:color w:val="BFBFBF"/>
        </w:rPr>
        <w:t>(</w:t>
      </w:r>
      <w:r w:rsidR="00B97BC7">
        <w:rPr>
          <w:rFonts w:ascii="Arial" w:hAnsi="Arial" w:cs="Arial"/>
          <w:color w:val="BFBFBF"/>
        </w:rPr>
        <w:t>…</w:t>
      </w:r>
      <w:r w:rsidR="00B97BC7" w:rsidRPr="00B97BC7">
        <w:rPr>
          <w:rFonts w:ascii="Arial" w:hAnsi="Arial" w:cs="Arial"/>
          <w:color w:val="BFBFBF"/>
          <w:lang w:val="es-CO"/>
        </w:rPr>
        <w:t xml:space="preserve">se deberá indicar la clase de procedimiento por la cual se adelanta la investigación  </w:t>
      </w:r>
      <w:r w:rsidR="00B97BC7" w:rsidRPr="00B97BC7">
        <w:rPr>
          <w:rFonts w:ascii="Arial" w:hAnsi="Arial" w:cs="Arial"/>
          <w:i/>
          <w:color w:val="BFBFBF"/>
          <w:lang w:val="es-CO"/>
        </w:rPr>
        <w:t>(abreviado u ordinario</w:t>
      </w:r>
      <w:r w:rsidR="00B97BC7" w:rsidRPr="00B97BC7">
        <w:rPr>
          <w:rFonts w:ascii="Arial" w:hAnsi="Arial" w:cs="Arial"/>
          <w:color w:val="BFBFBF"/>
          <w:lang w:val="es-CO"/>
        </w:rPr>
        <w:t xml:space="preserve">) seguido del número del </w:t>
      </w:r>
      <w:r w:rsidR="00B97BC7" w:rsidRPr="00B97BC7">
        <w:rPr>
          <w:rFonts w:ascii="Arial" w:hAnsi="Arial" w:cs="Arial"/>
          <w:color w:val="BFBFBF"/>
          <w:lang w:val="es-CO"/>
        </w:rPr>
        <w:lastRenderedPageBreak/>
        <w:t>radicado)</w:t>
      </w:r>
      <w:r w:rsidR="00B97BC7">
        <w:rPr>
          <w:rFonts w:ascii="Arial" w:hAnsi="Arial" w:cs="Arial"/>
          <w:color w:val="BFBFBF"/>
          <w:lang w:val="es-CO"/>
        </w:rPr>
        <w:t xml:space="preserve"> </w:t>
      </w:r>
      <w:r w:rsidR="001737C8" w:rsidRPr="006C46D7">
        <w:rPr>
          <w:rFonts w:ascii="Arial" w:hAnsi="Arial" w:cs="Arial"/>
          <w:lang w:val="es-ES_tradnl"/>
        </w:rPr>
        <w:t xml:space="preserve">adelantada en contra del </w:t>
      </w:r>
      <w:r w:rsidR="001737C8" w:rsidRPr="006C46D7">
        <w:rPr>
          <w:rFonts w:ascii="Arial" w:hAnsi="Arial" w:cs="Arial"/>
        </w:rPr>
        <w:t xml:space="preserve">señor </w:t>
      </w:r>
      <w:r w:rsidR="001737C8" w:rsidRPr="006C46D7">
        <w:rPr>
          <w:rFonts w:ascii="Arial" w:hAnsi="Arial" w:cs="Arial"/>
          <w:color w:val="A6A6A6"/>
          <w:spacing w:val="-3"/>
        </w:rPr>
        <w:t xml:space="preserve">(citar grado y nombre e identificación del presunto investigado), </w:t>
      </w:r>
      <w:r w:rsidR="001737C8" w:rsidRPr="006C46D7">
        <w:rPr>
          <w:rFonts w:ascii="Arial" w:hAnsi="Arial" w:cs="Arial"/>
          <w:lang w:val="es-ES_tradnl"/>
        </w:rPr>
        <w:t xml:space="preserve">por la presunta perdida y/o daño </w:t>
      </w:r>
      <w:r w:rsidR="001737C8" w:rsidRPr="006C46D7">
        <w:rPr>
          <w:rFonts w:ascii="Arial" w:hAnsi="Arial" w:cs="Arial"/>
          <w:color w:val="A6A6A6"/>
          <w:spacing w:val="-3"/>
        </w:rPr>
        <w:t xml:space="preserve">(citar brevemente la situación por la cual se adelanta la investigación, ej: por la pérdida del fusil galil ….), </w:t>
      </w:r>
      <w:r w:rsidR="001737C8" w:rsidRPr="006C46D7">
        <w:rPr>
          <w:rFonts w:ascii="Arial" w:hAnsi="Arial" w:cs="Arial"/>
          <w:lang w:val="es-ES_tradnl"/>
        </w:rPr>
        <w:t xml:space="preserve">hasta tanto se resuelva </w:t>
      </w:r>
      <w:r w:rsidR="001737C8" w:rsidRPr="006C46D7">
        <w:rPr>
          <w:rFonts w:ascii="Arial" w:hAnsi="Arial" w:cs="Arial"/>
          <w:color w:val="A6A6A6"/>
          <w:spacing w:val="-3"/>
        </w:rPr>
        <w:t>(citar el evento ya sea fuerza mayor o caso fortuito, o por el trámite de una declaración de impedimento o recusación)</w:t>
      </w:r>
      <w:r w:rsidR="00E96C43" w:rsidRPr="006C46D7">
        <w:rPr>
          <w:rFonts w:ascii="Arial" w:hAnsi="Arial" w:cs="Arial"/>
          <w:color w:val="A6A6A6"/>
          <w:spacing w:val="-3"/>
        </w:rPr>
        <w:t xml:space="preserve"> </w:t>
      </w:r>
      <w:r w:rsidR="00E96C43" w:rsidRPr="006C46D7">
        <w:rPr>
          <w:rFonts w:ascii="Arial" w:hAnsi="Arial" w:cs="Arial"/>
          <w:lang w:val="es-ES_tradnl"/>
        </w:rPr>
        <w:t xml:space="preserve">solicitado; lo anterior con fundamento en lo expuesto en la parte motiva del presente proveído. </w:t>
      </w:r>
    </w:p>
    <w:p w:rsidR="00B97BC7" w:rsidRPr="006C46D7" w:rsidRDefault="00B97BC7" w:rsidP="00B97BC7">
      <w:pPr>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701" w:right="51" w:hanging="1701"/>
        <w:jc w:val="both"/>
        <w:rPr>
          <w:rFonts w:ascii="Arial" w:hAnsi="Arial" w:cs="Arial"/>
          <w:lang w:val="es-ES_tradnl"/>
        </w:rPr>
      </w:pPr>
    </w:p>
    <w:p w:rsidR="00154B4F" w:rsidRPr="006C46D7" w:rsidRDefault="00154B4F" w:rsidP="00B97BC7">
      <w:pPr>
        <w:tabs>
          <w:tab w:val="left" w:pos="708"/>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701" w:right="51" w:hanging="1701"/>
        <w:jc w:val="both"/>
        <w:rPr>
          <w:rFonts w:ascii="Arial" w:hAnsi="Arial" w:cs="Arial"/>
          <w:lang w:val="es-ES_tradnl"/>
        </w:rPr>
      </w:pPr>
      <w:r w:rsidRPr="006C46D7">
        <w:rPr>
          <w:rFonts w:ascii="Arial" w:hAnsi="Arial" w:cs="Arial"/>
          <w:b/>
          <w:lang w:val="es-ES_tradnl"/>
        </w:rPr>
        <w:t>SEGUNDO:</w:t>
      </w:r>
      <w:r w:rsidRPr="006C46D7">
        <w:rPr>
          <w:rFonts w:ascii="Arial" w:hAnsi="Arial" w:cs="Arial"/>
          <w:lang w:val="es-ES_tradnl"/>
        </w:rPr>
        <w:t xml:space="preserve"> </w:t>
      </w:r>
      <w:r w:rsidR="00B97BC7">
        <w:rPr>
          <w:rFonts w:ascii="Arial" w:hAnsi="Arial" w:cs="Arial"/>
          <w:lang w:val="es-ES_tradnl"/>
        </w:rPr>
        <w:tab/>
      </w:r>
      <w:r w:rsidR="00B97BC7" w:rsidRPr="006C46D7">
        <w:rPr>
          <w:rFonts w:ascii="Arial" w:hAnsi="Arial" w:cs="Arial"/>
          <w:b/>
          <w:lang w:val="es-ES_tradnl"/>
        </w:rPr>
        <w:t>NOTIFÍQUESE</w:t>
      </w:r>
      <w:r w:rsidR="00E96C43" w:rsidRPr="006C46D7">
        <w:rPr>
          <w:rFonts w:ascii="Arial" w:hAnsi="Arial" w:cs="Arial"/>
          <w:b/>
          <w:lang w:val="es-ES_tradnl"/>
        </w:rPr>
        <w:t xml:space="preserve"> </w:t>
      </w:r>
      <w:r w:rsidR="00E96C43" w:rsidRPr="006C46D7">
        <w:rPr>
          <w:rFonts w:ascii="Arial" w:hAnsi="Arial" w:cs="Arial"/>
          <w:lang w:val="es-ES_tradnl"/>
        </w:rPr>
        <w:t xml:space="preserve">el contenido de la presente providencia a los sujetos procesales de conformidad con los lineamientos establecidos en el artículo 100 de la Ley 1476 de 2011. </w:t>
      </w:r>
    </w:p>
    <w:p w:rsidR="00154B4F" w:rsidRPr="006C46D7" w:rsidRDefault="00154B4F" w:rsidP="00B97B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51"/>
        <w:jc w:val="both"/>
        <w:rPr>
          <w:rFonts w:ascii="Arial" w:hAnsi="Arial" w:cs="Arial"/>
          <w:lang w:val="es-ES_tradnl"/>
        </w:rPr>
      </w:pPr>
    </w:p>
    <w:p w:rsidR="00154B4F" w:rsidRPr="006C46D7" w:rsidRDefault="00154B4F" w:rsidP="00B97BC7">
      <w:pPr>
        <w:tabs>
          <w:tab w:val="left" w:pos="708"/>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701" w:right="51" w:hanging="1701"/>
        <w:jc w:val="both"/>
        <w:rPr>
          <w:rFonts w:ascii="Arial" w:hAnsi="Arial" w:cs="Arial"/>
          <w:color w:val="A6A6A6"/>
          <w:spacing w:val="-3"/>
        </w:rPr>
      </w:pPr>
      <w:r w:rsidRPr="006C46D7">
        <w:rPr>
          <w:rFonts w:ascii="Arial" w:hAnsi="Arial" w:cs="Arial"/>
          <w:b/>
          <w:lang w:val="es-ES_tradnl"/>
        </w:rPr>
        <w:t>TERCERO:</w:t>
      </w:r>
      <w:r w:rsidRPr="006C46D7">
        <w:rPr>
          <w:rFonts w:ascii="Arial" w:hAnsi="Arial" w:cs="Arial"/>
          <w:lang w:val="es-ES_tradnl"/>
        </w:rPr>
        <w:t xml:space="preserve"> </w:t>
      </w:r>
      <w:r w:rsidR="00B97BC7">
        <w:rPr>
          <w:rFonts w:ascii="Arial" w:hAnsi="Arial" w:cs="Arial"/>
          <w:lang w:val="es-ES_tradnl"/>
        </w:rPr>
        <w:tab/>
      </w:r>
      <w:r w:rsidR="00B97BC7" w:rsidRPr="006C46D7">
        <w:rPr>
          <w:rFonts w:ascii="Arial" w:hAnsi="Arial" w:cs="Arial"/>
          <w:b/>
          <w:lang w:val="es-ES_tradnl"/>
        </w:rPr>
        <w:t>COMUNICAR</w:t>
      </w:r>
      <w:r w:rsidRPr="006C46D7">
        <w:rPr>
          <w:rFonts w:ascii="Arial" w:hAnsi="Arial" w:cs="Arial"/>
          <w:b/>
          <w:lang w:val="es-ES_tradnl"/>
        </w:rPr>
        <w:t xml:space="preserve"> </w:t>
      </w:r>
      <w:r w:rsidRPr="006C46D7">
        <w:rPr>
          <w:rFonts w:ascii="Arial" w:hAnsi="Arial" w:cs="Arial"/>
          <w:lang w:val="es-ES_tradnl"/>
        </w:rPr>
        <w:t xml:space="preserve">el contenido de esta decisión al </w:t>
      </w:r>
      <w:r w:rsidRPr="006C46D7">
        <w:rPr>
          <w:rFonts w:ascii="Arial" w:hAnsi="Arial" w:cs="Arial"/>
          <w:color w:val="A6A6A6"/>
          <w:spacing w:val="-3"/>
        </w:rPr>
        <w:t>(citar la unidad orgánica superior)</w:t>
      </w:r>
    </w:p>
    <w:p w:rsidR="00154B4F" w:rsidRPr="006C46D7" w:rsidRDefault="00154B4F" w:rsidP="00B97BC7">
      <w:pPr>
        <w:pStyle w:val="Piedepgina"/>
        <w:tabs>
          <w:tab w:val="clear" w:pos="4252"/>
          <w:tab w:val="clear" w:pos="8504"/>
        </w:tabs>
        <w:spacing w:line="360" w:lineRule="auto"/>
        <w:ind w:right="51"/>
        <w:rPr>
          <w:rFonts w:ascii="Arial" w:hAnsi="Arial" w:cs="Arial"/>
          <w:b/>
          <w:lang w:val="es-ES_tradnl"/>
        </w:rPr>
      </w:pPr>
    </w:p>
    <w:p w:rsidR="00154B4F" w:rsidRPr="006C46D7" w:rsidRDefault="00154B4F" w:rsidP="00B97BC7">
      <w:pPr>
        <w:pStyle w:val="Piedepgina"/>
        <w:tabs>
          <w:tab w:val="clear" w:pos="4252"/>
          <w:tab w:val="clear" w:pos="8504"/>
          <w:tab w:val="left" w:pos="1701"/>
        </w:tabs>
        <w:spacing w:line="360" w:lineRule="auto"/>
        <w:ind w:right="51"/>
        <w:rPr>
          <w:rFonts w:ascii="Arial" w:hAnsi="Arial" w:cs="Arial"/>
        </w:rPr>
      </w:pPr>
      <w:r w:rsidRPr="006C46D7">
        <w:rPr>
          <w:rFonts w:ascii="Arial" w:hAnsi="Arial" w:cs="Arial"/>
          <w:b/>
          <w:lang w:val="es-ES_tradnl"/>
        </w:rPr>
        <w:t>CUARTO:</w:t>
      </w:r>
      <w:r w:rsidRPr="006C46D7">
        <w:rPr>
          <w:rFonts w:ascii="Arial" w:hAnsi="Arial" w:cs="Arial"/>
          <w:lang w:val="es-ES_tradnl"/>
        </w:rPr>
        <w:t xml:space="preserve"> </w:t>
      </w:r>
      <w:r w:rsidR="00B97BC7">
        <w:rPr>
          <w:rFonts w:ascii="Arial" w:hAnsi="Arial" w:cs="Arial"/>
          <w:lang w:val="es-ES_tradnl"/>
        </w:rPr>
        <w:tab/>
      </w:r>
      <w:r w:rsidRPr="006C46D7">
        <w:rPr>
          <w:rFonts w:ascii="Arial" w:hAnsi="Arial" w:cs="Arial"/>
          <w:lang w:val="es-ES_tradnl"/>
        </w:rPr>
        <w:t xml:space="preserve">Contra la presente decisión </w:t>
      </w:r>
      <w:r w:rsidRPr="006C46D7">
        <w:rPr>
          <w:rFonts w:ascii="Arial" w:hAnsi="Arial" w:cs="Arial"/>
          <w:b/>
          <w:lang w:val="es-ES_tradnl"/>
        </w:rPr>
        <w:t>NO</w:t>
      </w:r>
      <w:r w:rsidRPr="006C46D7">
        <w:rPr>
          <w:rFonts w:ascii="Arial" w:hAnsi="Arial" w:cs="Arial"/>
          <w:lang w:val="es-ES_tradnl"/>
        </w:rPr>
        <w:t xml:space="preserve"> procede recurso alguno. </w:t>
      </w:r>
    </w:p>
    <w:p w:rsidR="00154B4F" w:rsidRDefault="00154B4F" w:rsidP="00B97BC7">
      <w:pPr>
        <w:pStyle w:val="Piedepgina"/>
        <w:tabs>
          <w:tab w:val="clear" w:pos="4252"/>
          <w:tab w:val="clear" w:pos="8504"/>
        </w:tabs>
        <w:spacing w:line="360" w:lineRule="auto"/>
        <w:ind w:right="51"/>
        <w:rPr>
          <w:rFonts w:ascii="Arial" w:hAnsi="Arial" w:cs="Arial"/>
          <w:b/>
        </w:rPr>
      </w:pPr>
    </w:p>
    <w:p w:rsidR="00B97BC7" w:rsidRPr="006C46D7" w:rsidRDefault="00B97BC7" w:rsidP="00B97BC7">
      <w:pPr>
        <w:pStyle w:val="Piedepgina"/>
        <w:tabs>
          <w:tab w:val="clear" w:pos="4252"/>
          <w:tab w:val="clear" w:pos="8504"/>
        </w:tabs>
        <w:spacing w:line="360" w:lineRule="auto"/>
        <w:ind w:right="51"/>
        <w:rPr>
          <w:rFonts w:ascii="Arial" w:hAnsi="Arial" w:cs="Arial"/>
          <w:b/>
        </w:rPr>
      </w:pPr>
    </w:p>
    <w:p w:rsidR="00BA766A" w:rsidRPr="006C46D7" w:rsidRDefault="00BA766A" w:rsidP="00B97BC7">
      <w:pPr>
        <w:pStyle w:val="Piedepgina"/>
        <w:tabs>
          <w:tab w:val="clear" w:pos="4252"/>
          <w:tab w:val="clear" w:pos="8504"/>
        </w:tabs>
        <w:spacing w:line="360" w:lineRule="auto"/>
        <w:ind w:right="51"/>
        <w:rPr>
          <w:rFonts w:ascii="Arial" w:hAnsi="Arial" w:cs="Arial"/>
          <w:b/>
        </w:rPr>
      </w:pPr>
    </w:p>
    <w:p w:rsidR="00154B4F" w:rsidRPr="00B97BC7" w:rsidRDefault="00154B4F" w:rsidP="00B97BC7">
      <w:pPr>
        <w:pStyle w:val="Piedepgina"/>
        <w:tabs>
          <w:tab w:val="clear" w:pos="4252"/>
          <w:tab w:val="clear" w:pos="8504"/>
        </w:tabs>
        <w:spacing w:line="360" w:lineRule="auto"/>
        <w:ind w:right="51"/>
        <w:jc w:val="center"/>
        <w:rPr>
          <w:rFonts w:ascii="Arial" w:hAnsi="Arial" w:cs="Arial"/>
          <w:b/>
          <w:sz w:val="26"/>
          <w:szCs w:val="26"/>
        </w:rPr>
      </w:pPr>
      <w:r w:rsidRPr="00B97BC7">
        <w:rPr>
          <w:rFonts w:ascii="Arial" w:hAnsi="Arial" w:cs="Arial"/>
          <w:b/>
          <w:sz w:val="26"/>
          <w:szCs w:val="26"/>
        </w:rPr>
        <w:t xml:space="preserve">COMUNÍQUESE, NOTIFÍQUESE Y </w:t>
      </w:r>
      <w:r w:rsidR="000D5495" w:rsidRPr="00B97BC7">
        <w:rPr>
          <w:rFonts w:ascii="Arial" w:hAnsi="Arial" w:cs="Arial"/>
          <w:b/>
          <w:sz w:val="26"/>
          <w:szCs w:val="26"/>
        </w:rPr>
        <w:t>CÚMPLASE. -</w:t>
      </w:r>
    </w:p>
    <w:p w:rsidR="00154B4F" w:rsidRPr="00816751" w:rsidRDefault="00154B4F" w:rsidP="00B97BC7">
      <w:pPr>
        <w:spacing w:line="360" w:lineRule="auto"/>
        <w:ind w:right="51"/>
        <w:jc w:val="center"/>
      </w:pPr>
    </w:p>
    <w:p w:rsidR="006C46D7" w:rsidRPr="00B97BC7" w:rsidRDefault="006C46D7" w:rsidP="00B97BC7">
      <w:pPr>
        <w:pStyle w:val="Ttulo"/>
        <w:spacing w:line="360" w:lineRule="auto"/>
        <w:ind w:right="51"/>
        <w:rPr>
          <w:rFonts w:cs="Arial"/>
          <w:b w:val="0"/>
          <w:i w:val="0"/>
          <w:color w:val="BFBFBF"/>
          <w:sz w:val="24"/>
          <w:szCs w:val="26"/>
        </w:rPr>
      </w:pPr>
      <w:r w:rsidRPr="00B97BC7">
        <w:rPr>
          <w:rFonts w:cs="Arial"/>
          <w:b w:val="0"/>
          <w:i w:val="0"/>
          <w:color w:val="BFBFBF"/>
          <w:sz w:val="24"/>
          <w:szCs w:val="26"/>
        </w:rPr>
        <w:t>(… Grado, Nombres y Apellidos Funcionario Competente …)</w:t>
      </w:r>
    </w:p>
    <w:p w:rsidR="006C46D7" w:rsidRPr="00B97BC7" w:rsidRDefault="006C46D7" w:rsidP="00B97BC7">
      <w:pPr>
        <w:pStyle w:val="Ttulo"/>
        <w:spacing w:line="360" w:lineRule="auto"/>
        <w:ind w:right="51"/>
        <w:rPr>
          <w:rFonts w:cs="Arial"/>
          <w:b w:val="0"/>
          <w:i w:val="0"/>
          <w:color w:val="BFBFBF"/>
          <w:sz w:val="24"/>
          <w:szCs w:val="26"/>
        </w:rPr>
      </w:pPr>
      <w:r w:rsidRPr="00B97BC7">
        <w:rPr>
          <w:rFonts w:cs="Arial"/>
          <w:b w:val="0"/>
          <w:i w:val="0"/>
          <w:color w:val="BFBFBF"/>
          <w:sz w:val="24"/>
          <w:szCs w:val="26"/>
        </w:rPr>
        <w:t>(… Cargo del Funcionario Competente …)</w:t>
      </w:r>
    </w:p>
    <w:p w:rsidR="006C46D7" w:rsidRPr="00B97BC7" w:rsidRDefault="006C46D7" w:rsidP="00B97BC7">
      <w:pPr>
        <w:pStyle w:val="Ttulo"/>
        <w:spacing w:line="360" w:lineRule="auto"/>
        <w:ind w:right="51"/>
        <w:rPr>
          <w:rFonts w:cs="Arial"/>
          <w:b w:val="0"/>
          <w:i w:val="0"/>
          <w:sz w:val="24"/>
          <w:szCs w:val="26"/>
        </w:rPr>
      </w:pPr>
      <w:r w:rsidRPr="00B97BC7">
        <w:rPr>
          <w:rFonts w:cs="Arial"/>
          <w:b w:val="0"/>
          <w:i w:val="0"/>
          <w:sz w:val="24"/>
          <w:szCs w:val="26"/>
        </w:rPr>
        <w:t>Funcionario Competente</w:t>
      </w:r>
    </w:p>
    <w:p w:rsidR="006C46D7" w:rsidRDefault="006C46D7" w:rsidP="00B97BC7">
      <w:pPr>
        <w:pStyle w:val="Ttulo"/>
        <w:spacing w:line="360" w:lineRule="auto"/>
        <w:ind w:right="51"/>
        <w:rPr>
          <w:rFonts w:ascii="Century Gothic" w:hAnsi="Century Gothic"/>
          <w:sz w:val="22"/>
          <w:szCs w:val="24"/>
        </w:rPr>
      </w:pPr>
    </w:p>
    <w:p w:rsidR="00B97BC7" w:rsidRPr="00A4648A" w:rsidRDefault="00B97BC7" w:rsidP="00B97BC7">
      <w:pPr>
        <w:pStyle w:val="Ttulo"/>
        <w:spacing w:line="360" w:lineRule="auto"/>
        <w:ind w:right="51"/>
        <w:rPr>
          <w:rFonts w:ascii="Century Gothic" w:hAnsi="Century Gothic"/>
          <w:sz w:val="22"/>
          <w:szCs w:val="24"/>
        </w:rPr>
      </w:pPr>
    </w:p>
    <w:p w:rsidR="006C46D7" w:rsidRPr="00A4648A" w:rsidRDefault="006C46D7" w:rsidP="00B97BC7">
      <w:pPr>
        <w:pStyle w:val="Ttulo"/>
        <w:spacing w:line="360" w:lineRule="auto"/>
        <w:ind w:right="51"/>
        <w:rPr>
          <w:rFonts w:ascii="Century Gothic" w:hAnsi="Century Gothic"/>
          <w:sz w:val="22"/>
          <w:szCs w:val="24"/>
        </w:rPr>
      </w:pPr>
    </w:p>
    <w:p w:rsidR="006C46D7" w:rsidRPr="00B97BC7" w:rsidRDefault="006C46D7" w:rsidP="00B97BC7">
      <w:pPr>
        <w:pStyle w:val="Ttulo"/>
        <w:spacing w:line="360" w:lineRule="auto"/>
        <w:ind w:right="51"/>
        <w:rPr>
          <w:rFonts w:cs="Arial"/>
          <w:b w:val="0"/>
          <w:i w:val="0"/>
          <w:color w:val="BFBFBF"/>
          <w:sz w:val="24"/>
          <w:szCs w:val="26"/>
        </w:rPr>
      </w:pPr>
      <w:r w:rsidRPr="00B97BC7">
        <w:rPr>
          <w:rFonts w:cs="Arial"/>
          <w:b w:val="0"/>
          <w:i w:val="0"/>
          <w:color w:val="BFBFBF"/>
          <w:sz w:val="24"/>
          <w:szCs w:val="26"/>
        </w:rPr>
        <w:lastRenderedPageBreak/>
        <w:t>(… Grado, Nombres y Apellidos del Secretario(a), si es que el Despacho decide nombrar uno…)</w:t>
      </w:r>
    </w:p>
    <w:p w:rsidR="006C46D7" w:rsidRPr="00B97BC7" w:rsidRDefault="006C46D7" w:rsidP="00B97BC7">
      <w:pPr>
        <w:pStyle w:val="Ttulo"/>
        <w:spacing w:line="360" w:lineRule="auto"/>
        <w:ind w:right="51"/>
        <w:rPr>
          <w:rFonts w:cs="Arial"/>
          <w:b w:val="0"/>
          <w:i w:val="0"/>
          <w:color w:val="BFBFBF"/>
          <w:sz w:val="24"/>
          <w:szCs w:val="26"/>
        </w:rPr>
      </w:pPr>
      <w:r w:rsidRPr="00B97BC7">
        <w:rPr>
          <w:rFonts w:cs="Arial"/>
          <w:b w:val="0"/>
          <w:i w:val="0"/>
          <w:color w:val="BFBFBF"/>
          <w:sz w:val="24"/>
          <w:szCs w:val="26"/>
        </w:rPr>
        <w:t>Secretario</w:t>
      </w:r>
    </w:p>
    <w:p w:rsidR="006C46D7" w:rsidRPr="00AC091D" w:rsidRDefault="006C46D7" w:rsidP="00B97BC7">
      <w:pPr>
        <w:pStyle w:val="Ttulo"/>
        <w:spacing w:line="360" w:lineRule="auto"/>
        <w:ind w:right="51"/>
        <w:rPr>
          <w:rFonts w:cs="Arial"/>
          <w:b w:val="0"/>
          <w:color w:val="BFBFBF"/>
          <w:sz w:val="26"/>
          <w:szCs w:val="26"/>
        </w:rPr>
      </w:pPr>
    </w:p>
    <w:p w:rsidR="006C46D7" w:rsidRPr="00AC091D" w:rsidRDefault="006C46D7" w:rsidP="00B97BC7">
      <w:pPr>
        <w:pStyle w:val="Ttulo"/>
        <w:spacing w:line="360" w:lineRule="auto"/>
        <w:ind w:right="51"/>
        <w:rPr>
          <w:rFonts w:cs="Arial"/>
          <w:b w:val="0"/>
          <w:color w:val="BFBFBF"/>
          <w:sz w:val="26"/>
          <w:szCs w:val="26"/>
        </w:rPr>
      </w:pPr>
    </w:p>
    <w:p w:rsidR="006C46D7" w:rsidRPr="00AC091D" w:rsidRDefault="006C46D7" w:rsidP="00B97BC7">
      <w:pPr>
        <w:pStyle w:val="Ttulo1"/>
        <w:spacing w:line="360" w:lineRule="auto"/>
        <w:jc w:val="left"/>
        <w:rPr>
          <w:b w:val="0"/>
          <w:bCs w:val="0"/>
          <w:sz w:val="20"/>
        </w:rPr>
      </w:pPr>
      <w:r w:rsidRPr="00AC091D">
        <w:rPr>
          <w:sz w:val="20"/>
        </w:rPr>
        <w:t>Proyectó y Elaboró:</w:t>
      </w:r>
    </w:p>
    <w:p w:rsidR="006C46D7" w:rsidRDefault="006C46D7" w:rsidP="00B97BC7">
      <w:pPr>
        <w:pStyle w:val="Ttulo1"/>
        <w:spacing w:line="360" w:lineRule="auto"/>
        <w:jc w:val="left"/>
        <w:rPr>
          <w:color w:val="BFBFBF"/>
          <w:sz w:val="20"/>
        </w:rPr>
      </w:pPr>
      <w:r w:rsidRPr="00AC091D">
        <w:rPr>
          <w:color w:val="BFBFBF"/>
          <w:sz w:val="20"/>
        </w:rPr>
        <w:t xml:space="preserve">(…Grado, Nombres, Apellidos y Cargo del Funcionario que proyectó </w:t>
      </w:r>
      <w:r>
        <w:rPr>
          <w:color w:val="BFBFBF"/>
          <w:sz w:val="20"/>
        </w:rPr>
        <w:t xml:space="preserve">y elaboró </w:t>
      </w:r>
      <w:r w:rsidRPr="00AC091D">
        <w:rPr>
          <w:color w:val="BFBFBF"/>
          <w:sz w:val="20"/>
        </w:rPr>
        <w:t>la providencia …)</w:t>
      </w:r>
    </w:p>
    <w:p w:rsidR="00B97BC7" w:rsidRPr="00B97BC7" w:rsidRDefault="00B97BC7" w:rsidP="00B97BC7"/>
    <w:p w:rsidR="006C46D7" w:rsidRPr="00AC091D" w:rsidRDefault="006C46D7" w:rsidP="00B97BC7">
      <w:pPr>
        <w:pStyle w:val="Ttulo1"/>
        <w:spacing w:line="360" w:lineRule="auto"/>
        <w:jc w:val="left"/>
        <w:rPr>
          <w:b w:val="0"/>
          <w:bCs w:val="0"/>
          <w:sz w:val="20"/>
        </w:rPr>
      </w:pPr>
      <w:r>
        <w:rPr>
          <w:sz w:val="20"/>
        </w:rPr>
        <w:t>Revis</w:t>
      </w:r>
      <w:r w:rsidRPr="00AC091D">
        <w:rPr>
          <w:sz w:val="20"/>
        </w:rPr>
        <w:t xml:space="preserve">ó y </w:t>
      </w:r>
      <w:r>
        <w:rPr>
          <w:sz w:val="20"/>
        </w:rPr>
        <w:t>Aprobó</w:t>
      </w:r>
      <w:r w:rsidRPr="00AC091D">
        <w:rPr>
          <w:sz w:val="20"/>
        </w:rPr>
        <w:t>:</w:t>
      </w:r>
    </w:p>
    <w:p w:rsidR="006C46D7" w:rsidRPr="00AC091D" w:rsidRDefault="006C46D7" w:rsidP="00B97BC7">
      <w:pPr>
        <w:pStyle w:val="Ttulo1"/>
        <w:spacing w:line="360" w:lineRule="auto"/>
        <w:jc w:val="left"/>
        <w:rPr>
          <w:color w:val="BFBFBF"/>
          <w:sz w:val="20"/>
        </w:rPr>
      </w:pPr>
      <w:r w:rsidRPr="00AC091D">
        <w:rPr>
          <w:color w:val="BFBFBF"/>
          <w:sz w:val="20"/>
        </w:rPr>
        <w:t xml:space="preserve">(…Grado, Nombres, Apellidos y Cargo del Funcionario que </w:t>
      </w:r>
      <w:r>
        <w:rPr>
          <w:color w:val="BFBFBF"/>
          <w:sz w:val="20"/>
        </w:rPr>
        <w:t xml:space="preserve">revisó y aprobó </w:t>
      </w:r>
      <w:r w:rsidRPr="00AC091D">
        <w:rPr>
          <w:color w:val="BFBFBF"/>
          <w:sz w:val="20"/>
        </w:rPr>
        <w:t>la providencia …)</w:t>
      </w:r>
    </w:p>
    <w:p w:rsidR="00B97BC7" w:rsidRDefault="00B97BC7" w:rsidP="00B97BC7">
      <w:pPr>
        <w:spacing w:line="360" w:lineRule="auto"/>
        <w:jc w:val="center"/>
        <w:rPr>
          <w:color w:val="BFBFBF"/>
        </w:rPr>
      </w:pPr>
    </w:p>
    <w:p w:rsidR="00B97BC7" w:rsidRDefault="00B97BC7" w:rsidP="00B97BC7">
      <w:pPr>
        <w:spacing w:line="360" w:lineRule="auto"/>
        <w:jc w:val="center"/>
        <w:rPr>
          <w:color w:val="BFBFBF"/>
        </w:rPr>
      </w:pPr>
    </w:p>
    <w:p w:rsidR="00B97BC7" w:rsidRPr="00576318" w:rsidRDefault="00B97BC7" w:rsidP="00B97BC7">
      <w:pPr>
        <w:pStyle w:val="Ttulo"/>
        <w:spacing w:line="360" w:lineRule="auto"/>
        <w:ind w:left="567" w:hanging="567"/>
        <w:jc w:val="both"/>
        <w:rPr>
          <w:rFonts w:cs="Arial"/>
          <w:b w:val="0"/>
          <w:i w:val="0"/>
          <w:color w:val="A6A6A6"/>
          <w:sz w:val="22"/>
          <w:szCs w:val="22"/>
        </w:rPr>
      </w:pPr>
      <w:r w:rsidRPr="00576318">
        <w:rPr>
          <w:rFonts w:cs="Arial"/>
          <w:b w:val="0"/>
          <w:i w:val="0"/>
          <w:color w:val="A6A6A6"/>
          <w:sz w:val="22"/>
          <w:szCs w:val="22"/>
        </w:rPr>
        <w:t>PARÁMETROS DE PRESENTACIÓN DEL TEXTO:</w:t>
      </w:r>
    </w:p>
    <w:p w:rsidR="00B97BC7" w:rsidRPr="00576318" w:rsidRDefault="00B97BC7" w:rsidP="00B97BC7">
      <w:pPr>
        <w:spacing w:line="360" w:lineRule="auto"/>
        <w:rPr>
          <w:color w:val="A6A6A6"/>
          <w:lang w:val="es-ES_tradnl"/>
        </w:rPr>
      </w:pPr>
    </w:p>
    <w:p w:rsidR="00B97BC7" w:rsidRPr="00576318" w:rsidRDefault="00B97BC7" w:rsidP="00B97BC7">
      <w:pPr>
        <w:pStyle w:val="Ttulo"/>
        <w:numPr>
          <w:ilvl w:val="0"/>
          <w:numId w:val="18"/>
        </w:numPr>
        <w:spacing w:line="360" w:lineRule="auto"/>
        <w:ind w:left="567" w:hanging="567"/>
        <w:jc w:val="both"/>
        <w:rPr>
          <w:rFonts w:cs="Arial"/>
          <w:b w:val="0"/>
          <w:i w:val="0"/>
          <w:color w:val="A6A6A6"/>
          <w:sz w:val="22"/>
          <w:szCs w:val="22"/>
        </w:rPr>
      </w:pPr>
      <w:r w:rsidRPr="00576318">
        <w:rPr>
          <w:rFonts w:cs="Arial"/>
          <w:b w:val="0"/>
          <w:i w:val="0"/>
          <w:color w:val="A6A6A6"/>
          <w:sz w:val="22"/>
          <w:szCs w:val="22"/>
        </w:rPr>
        <w:t>El tamaño de la hoja en que se trabajará el formato será Oficio.</w:t>
      </w:r>
    </w:p>
    <w:p w:rsidR="00B97BC7" w:rsidRPr="00576318" w:rsidRDefault="00B97BC7" w:rsidP="00B97BC7">
      <w:pPr>
        <w:pStyle w:val="Ttulo"/>
        <w:numPr>
          <w:ilvl w:val="0"/>
          <w:numId w:val="18"/>
        </w:numPr>
        <w:spacing w:line="360" w:lineRule="auto"/>
        <w:ind w:left="567" w:hanging="567"/>
        <w:jc w:val="both"/>
        <w:rPr>
          <w:rFonts w:cs="Arial"/>
          <w:b w:val="0"/>
          <w:i w:val="0"/>
          <w:color w:val="A6A6A6"/>
          <w:sz w:val="22"/>
          <w:szCs w:val="22"/>
        </w:rPr>
      </w:pPr>
      <w:r w:rsidRPr="00576318">
        <w:rPr>
          <w:rFonts w:cs="Arial"/>
          <w:b w:val="0"/>
          <w:i w:val="0"/>
          <w:color w:val="A6A6A6"/>
          <w:sz w:val="22"/>
          <w:szCs w:val="22"/>
        </w:rPr>
        <w:t>La letra a utilizar en el formato será Arial tamaño 12 para los textos y Arial tamaño 13 para los títulos o acápites.</w:t>
      </w:r>
    </w:p>
    <w:p w:rsidR="00B97BC7" w:rsidRPr="00576318" w:rsidRDefault="00B97BC7" w:rsidP="00B97BC7">
      <w:pPr>
        <w:pStyle w:val="Ttulo"/>
        <w:numPr>
          <w:ilvl w:val="0"/>
          <w:numId w:val="18"/>
        </w:numPr>
        <w:spacing w:line="360" w:lineRule="auto"/>
        <w:ind w:left="567" w:hanging="567"/>
        <w:jc w:val="both"/>
        <w:rPr>
          <w:rFonts w:cs="Arial"/>
          <w:b w:val="0"/>
          <w:i w:val="0"/>
          <w:color w:val="A6A6A6"/>
          <w:sz w:val="22"/>
          <w:szCs w:val="22"/>
        </w:rPr>
      </w:pPr>
      <w:r w:rsidRPr="00576318">
        <w:rPr>
          <w:rFonts w:cs="Arial"/>
          <w:b w:val="0"/>
          <w:i w:val="0"/>
          <w:color w:val="A6A6A6"/>
          <w:sz w:val="22"/>
          <w:szCs w:val="22"/>
        </w:rPr>
        <w:t>Las citas de normas, doctrina y/o jurisprudencia se hará en Time New Román tamaño 12, en cursiva y dentro de paréntesis. Ej: “(…) XXXXXX (…)”.</w:t>
      </w:r>
    </w:p>
    <w:p w:rsidR="00B97BC7" w:rsidRPr="00576318" w:rsidRDefault="00B97BC7" w:rsidP="00B97BC7">
      <w:pPr>
        <w:pStyle w:val="Ttulo"/>
        <w:numPr>
          <w:ilvl w:val="0"/>
          <w:numId w:val="18"/>
        </w:numPr>
        <w:spacing w:line="360" w:lineRule="auto"/>
        <w:ind w:left="567" w:hanging="567"/>
        <w:jc w:val="both"/>
        <w:rPr>
          <w:rFonts w:cs="Arial"/>
          <w:b w:val="0"/>
          <w:i w:val="0"/>
          <w:color w:val="A6A6A6"/>
          <w:sz w:val="22"/>
          <w:szCs w:val="22"/>
        </w:rPr>
      </w:pPr>
      <w:r w:rsidRPr="00576318">
        <w:rPr>
          <w:rFonts w:cs="Arial"/>
          <w:b w:val="0"/>
          <w:i w:val="0"/>
          <w:color w:val="A6A6A6"/>
          <w:sz w:val="22"/>
          <w:szCs w:val="22"/>
        </w:rPr>
        <w:t>Las Notas de Referencias o Pié de Páginas serán en Time New Román tamaño 8, Cursiva.</w:t>
      </w:r>
    </w:p>
    <w:p w:rsidR="00B97BC7" w:rsidRPr="00576318" w:rsidRDefault="00B97BC7" w:rsidP="00B97BC7">
      <w:pPr>
        <w:pStyle w:val="Ttulo"/>
        <w:numPr>
          <w:ilvl w:val="0"/>
          <w:numId w:val="18"/>
        </w:numPr>
        <w:spacing w:line="360" w:lineRule="auto"/>
        <w:ind w:left="567" w:hanging="567"/>
        <w:jc w:val="both"/>
        <w:rPr>
          <w:rFonts w:cs="Arial"/>
          <w:b w:val="0"/>
          <w:i w:val="0"/>
          <w:color w:val="A6A6A6"/>
          <w:sz w:val="22"/>
          <w:szCs w:val="22"/>
        </w:rPr>
      </w:pPr>
      <w:r w:rsidRPr="00576318">
        <w:rPr>
          <w:rFonts w:cs="Arial"/>
          <w:b w:val="0"/>
          <w:i w:val="0"/>
          <w:color w:val="A6A6A6"/>
          <w:sz w:val="22"/>
          <w:szCs w:val="22"/>
        </w:rPr>
        <w:t>La letra y tamaño de “Proyectó”, “Elaboró”, “Revisó” y “Aprobó”, será en Arial 8 y negrilla; los datos con los cuales se diligencien estos parámetros, serán en el mismo tipo y tamaño de letra, sin negrilla.</w:t>
      </w:r>
    </w:p>
    <w:p w:rsidR="00B97BC7" w:rsidRPr="00576318" w:rsidRDefault="00B97BC7" w:rsidP="00B97BC7">
      <w:pPr>
        <w:pStyle w:val="Ttulo"/>
        <w:numPr>
          <w:ilvl w:val="0"/>
          <w:numId w:val="18"/>
        </w:numPr>
        <w:spacing w:line="360" w:lineRule="auto"/>
        <w:ind w:left="567" w:hanging="567"/>
        <w:jc w:val="both"/>
        <w:rPr>
          <w:rFonts w:cs="Arial"/>
          <w:b w:val="0"/>
          <w:i w:val="0"/>
          <w:color w:val="A6A6A6"/>
          <w:sz w:val="22"/>
          <w:szCs w:val="22"/>
        </w:rPr>
      </w:pPr>
      <w:r w:rsidRPr="00576318">
        <w:rPr>
          <w:rFonts w:cs="Arial"/>
          <w:b w:val="0"/>
          <w:i w:val="0"/>
          <w:color w:val="A6A6A6"/>
          <w:sz w:val="22"/>
          <w:szCs w:val="22"/>
        </w:rPr>
        <w:t>Los títulos o acápites de las providencias deberán ir en mayúscula, negrita y subrayado, sin ningún tipo de numeración.</w:t>
      </w:r>
    </w:p>
    <w:p w:rsidR="00B97BC7" w:rsidRPr="00576318" w:rsidRDefault="00B97BC7" w:rsidP="00B97BC7">
      <w:pPr>
        <w:pStyle w:val="Ttulo"/>
        <w:numPr>
          <w:ilvl w:val="0"/>
          <w:numId w:val="18"/>
        </w:numPr>
        <w:spacing w:line="360" w:lineRule="auto"/>
        <w:ind w:left="567" w:hanging="567"/>
        <w:jc w:val="both"/>
        <w:rPr>
          <w:rFonts w:cs="Arial"/>
          <w:b w:val="0"/>
          <w:i w:val="0"/>
          <w:color w:val="A6A6A6"/>
          <w:sz w:val="22"/>
          <w:szCs w:val="22"/>
        </w:rPr>
      </w:pPr>
      <w:r w:rsidRPr="00576318">
        <w:rPr>
          <w:rFonts w:cs="Arial"/>
          <w:b w:val="0"/>
          <w:i w:val="0"/>
          <w:color w:val="A6A6A6"/>
          <w:sz w:val="22"/>
          <w:szCs w:val="22"/>
        </w:rPr>
        <w:t xml:space="preserve">Los párrafos que conforman cada uno de los acápites de la providencia, no tendrán sangría, </w:t>
      </w:r>
      <w:r w:rsidR="000D5495" w:rsidRPr="00576318">
        <w:rPr>
          <w:rFonts w:cs="Arial"/>
          <w:b w:val="0"/>
          <w:i w:val="0"/>
          <w:color w:val="A6A6A6"/>
          <w:sz w:val="22"/>
          <w:szCs w:val="22"/>
        </w:rPr>
        <w:t>iniciarán</w:t>
      </w:r>
      <w:r w:rsidRPr="00576318">
        <w:rPr>
          <w:rFonts w:cs="Arial"/>
          <w:b w:val="0"/>
          <w:i w:val="0"/>
          <w:color w:val="A6A6A6"/>
          <w:sz w:val="22"/>
          <w:szCs w:val="22"/>
        </w:rPr>
        <w:t xml:space="preserve"> desde la margen inicial estipulada para el formato (4cm). </w:t>
      </w:r>
    </w:p>
    <w:p w:rsidR="00B97BC7" w:rsidRPr="00576318" w:rsidRDefault="00B97BC7" w:rsidP="00B97BC7">
      <w:pPr>
        <w:pStyle w:val="Ttulo"/>
        <w:numPr>
          <w:ilvl w:val="0"/>
          <w:numId w:val="18"/>
        </w:numPr>
        <w:spacing w:line="360" w:lineRule="auto"/>
        <w:ind w:left="567" w:hanging="567"/>
        <w:jc w:val="both"/>
        <w:rPr>
          <w:rFonts w:cs="Arial"/>
          <w:b w:val="0"/>
          <w:i w:val="0"/>
          <w:color w:val="A6A6A6"/>
          <w:sz w:val="22"/>
          <w:szCs w:val="22"/>
        </w:rPr>
      </w:pPr>
      <w:r w:rsidRPr="00576318">
        <w:rPr>
          <w:rFonts w:cs="Arial"/>
          <w:b w:val="0"/>
          <w:i w:val="0"/>
          <w:color w:val="A6A6A6"/>
          <w:sz w:val="22"/>
          <w:szCs w:val="22"/>
        </w:rPr>
        <w:lastRenderedPageBreak/>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rsidR="00B97BC7" w:rsidRPr="00576318" w:rsidRDefault="00B97BC7" w:rsidP="00B97BC7">
      <w:pPr>
        <w:pStyle w:val="Ttulo"/>
        <w:numPr>
          <w:ilvl w:val="0"/>
          <w:numId w:val="18"/>
        </w:numPr>
        <w:spacing w:line="360" w:lineRule="auto"/>
        <w:ind w:left="567" w:hanging="567"/>
        <w:jc w:val="both"/>
        <w:rPr>
          <w:rFonts w:cs="Arial"/>
          <w:b w:val="0"/>
          <w:i w:val="0"/>
          <w:color w:val="A6A6A6"/>
          <w:sz w:val="22"/>
          <w:szCs w:val="22"/>
        </w:rPr>
      </w:pPr>
      <w:r w:rsidRPr="00576318">
        <w:rPr>
          <w:rFonts w:cs="Arial"/>
          <w:b w:val="0"/>
          <w:i w:val="0"/>
          <w:color w:val="A6A6A6"/>
          <w:sz w:val="22"/>
          <w:szCs w:val="22"/>
        </w:rPr>
        <w:t>Los márgenes del documento serán: Superior: 3.0cms., Inferior: 3.0cms., Derecho: 3.0cms.  Izquierdo: 4.0cms.</w:t>
      </w:r>
    </w:p>
    <w:p w:rsidR="00B97BC7" w:rsidRPr="00576318" w:rsidRDefault="00B97BC7" w:rsidP="00B97BC7">
      <w:pPr>
        <w:pStyle w:val="Ttulo"/>
        <w:numPr>
          <w:ilvl w:val="0"/>
          <w:numId w:val="18"/>
        </w:numPr>
        <w:spacing w:line="360" w:lineRule="auto"/>
        <w:ind w:left="567" w:hanging="567"/>
        <w:jc w:val="both"/>
        <w:rPr>
          <w:rFonts w:cs="Arial"/>
          <w:b w:val="0"/>
          <w:i w:val="0"/>
          <w:color w:val="A6A6A6"/>
          <w:sz w:val="22"/>
          <w:szCs w:val="22"/>
        </w:rPr>
      </w:pPr>
      <w:r w:rsidRPr="00576318">
        <w:rPr>
          <w:rFonts w:cs="Arial"/>
          <w:b w:val="0"/>
          <w:i w:val="0"/>
          <w:color w:val="A6A6A6"/>
          <w:sz w:val="22"/>
          <w:szCs w:val="22"/>
        </w:rPr>
        <w:t>Los acápites podrán ser utilizados en género femenino o masculino y/o singular o plural, según corresponda al hecho que se investiga.</w:t>
      </w:r>
    </w:p>
    <w:p w:rsidR="00B97BC7" w:rsidRPr="00576318" w:rsidRDefault="00B97BC7" w:rsidP="00B97BC7">
      <w:pPr>
        <w:pStyle w:val="Ttulo"/>
        <w:numPr>
          <w:ilvl w:val="0"/>
          <w:numId w:val="18"/>
        </w:numPr>
        <w:spacing w:line="360" w:lineRule="auto"/>
        <w:ind w:left="567" w:hanging="567"/>
        <w:jc w:val="both"/>
        <w:rPr>
          <w:rFonts w:cs="Arial"/>
          <w:b w:val="0"/>
          <w:i w:val="0"/>
          <w:color w:val="A6A6A6"/>
          <w:sz w:val="22"/>
          <w:szCs w:val="22"/>
        </w:rPr>
      </w:pPr>
      <w:r w:rsidRPr="00576318">
        <w:rPr>
          <w:rFonts w:cs="Arial"/>
          <w:b w:val="0"/>
          <w:i w:val="0"/>
          <w:color w:val="A6A6A6"/>
          <w:sz w:val="22"/>
          <w:szCs w:val="22"/>
        </w:rPr>
        <w:t>Se podrá resaltar con negrilla, mayúscula sostenida, subrayado o cursiva, los datos de relevancia que cada funcionario estime pertinente.</w:t>
      </w:r>
    </w:p>
    <w:p w:rsidR="00B97BC7" w:rsidRPr="00576318" w:rsidRDefault="00B97BC7" w:rsidP="00B97BC7">
      <w:pPr>
        <w:pStyle w:val="Ttulo"/>
        <w:numPr>
          <w:ilvl w:val="0"/>
          <w:numId w:val="18"/>
        </w:numPr>
        <w:spacing w:line="360" w:lineRule="auto"/>
        <w:ind w:left="567" w:hanging="567"/>
        <w:jc w:val="both"/>
        <w:rPr>
          <w:rFonts w:cs="Arial"/>
          <w:b w:val="0"/>
          <w:i w:val="0"/>
          <w:color w:val="A6A6A6"/>
          <w:sz w:val="22"/>
          <w:szCs w:val="22"/>
        </w:rPr>
      </w:pPr>
      <w:r w:rsidRPr="00576318">
        <w:rPr>
          <w:rFonts w:cs="Arial"/>
          <w:b w:val="0"/>
          <w:i w:val="0"/>
          <w:color w:val="A6A6A6"/>
          <w:sz w:val="22"/>
          <w:szCs w:val="22"/>
        </w:rPr>
        <w:t xml:space="preserve">Los numerales que conforman el acápite denominado “RESUELVE”, deberán identificarse en letras, negrita y mayúscula, seguido de los </w:t>
      </w:r>
      <w:r w:rsidR="000D5495" w:rsidRPr="00576318">
        <w:rPr>
          <w:rFonts w:cs="Arial"/>
          <w:b w:val="0"/>
          <w:i w:val="0"/>
          <w:color w:val="A6A6A6"/>
          <w:sz w:val="22"/>
          <w:szCs w:val="22"/>
        </w:rPr>
        <w:t>dos puntos</w:t>
      </w:r>
      <w:r w:rsidRPr="00576318">
        <w:rPr>
          <w:rFonts w:cs="Arial"/>
          <w:b w:val="0"/>
          <w:i w:val="0"/>
          <w:color w:val="A6A6A6"/>
          <w:sz w:val="22"/>
          <w:szCs w:val="22"/>
        </w:rPr>
        <w:t xml:space="preserve"> (:). Ej.: </w:t>
      </w:r>
      <w:r w:rsidR="00E760EA" w:rsidRPr="00576318">
        <w:rPr>
          <w:rFonts w:cs="Arial"/>
          <w:b w:val="0"/>
          <w:i w:val="0"/>
          <w:color w:val="A6A6A6"/>
          <w:sz w:val="22"/>
          <w:szCs w:val="22"/>
        </w:rPr>
        <w:t>PRIMERO:</w:t>
      </w:r>
      <w:r w:rsidRPr="00576318">
        <w:rPr>
          <w:rFonts w:cs="Arial"/>
          <w:b w:val="0"/>
          <w:i w:val="0"/>
          <w:color w:val="A6A6A6"/>
          <w:sz w:val="22"/>
          <w:szCs w:val="22"/>
        </w:rPr>
        <w:t xml:space="preserve"> Lo ordenado en cada numeral deberá tener sangría a 3.0cm., que iniciará desde la margen inicial estipulada para el formato.</w:t>
      </w:r>
    </w:p>
    <w:p w:rsidR="00B97BC7" w:rsidRPr="00576318" w:rsidRDefault="00B97BC7" w:rsidP="00B97BC7">
      <w:pPr>
        <w:pStyle w:val="Ttulo"/>
        <w:numPr>
          <w:ilvl w:val="0"/>
          <w:numId w:val="18"/>
        </w:numPr>
        <w:spacing w:line="360" w:lineRule="auto"/>
        <w:ind w:left="567" w:hanging="567"/>
        <w:jc w:val="both"/>
        <w:rPr>
          <w:rFonts w:cs="Arial"/>
          <w:b w:val="0"/>
          <w:i w:val="0"/>
          <w:color w:val="A6A6A6"/>
          <w:sz w:val="22"/>
          <w:szCs w:val="22"/>
        </w:rPr>
      </w:pPr>
      <w:r w:rsidRPr="00576318">
        <w:rPr>
          <w:rFonts w:cs="Arial"/>
          <w:b w:val="0"/>
          <w:i w:val="0"/>
          <w:color w:val="A6A6A6"/>
          <w:sz w:val="22"/>
          <w:szCs w:val="22"/>
        </w:rPr>
        <w:t>Los formatos no podrán tener encabezado distinto al correspondiente al Sistema Integrado de Gestión de Calidad.</w:t>
      </w:r>
    </w:p>
    <w:p w:rsidR="00B97BC7" w:rsidRPr="00576318" w:rsidRDefault="00B97BC7" w:rsidP="00B97BC7">
      <w:pPr>
        <w:pStyle w:val="Ttulo"/>
        <w:spacing w:line="360" w:lineRule="auto"/>
        <w:ind w:left="567"/>
        <w:jc w:val="both"/>
        <w:rPr>
          <w:rFonts w:cs="Arial"/>
          <w:b w:val="0"/>
          <w:i w:val="0"/>
          <w:color w:val="A6A6A6"/>
          <w:sz w:val="22"/>
          <w:szCs w:val="22"/>
        </w:rPr>
      </w:pPr>
    </w:p>
    <w:p w:rsidR="004E370B" w:rsidRPr="004E370B" w:rsidRDefault="004E370B" w:rsidP="00B97BC7">
      <w:pPr>
        <w:spacing w:line="360" w:lineRule="auto"/>
        <w:jc w:val="center"/>
        <w:rPr>
          <w:rFonts w:cs="Arial"/>
          <w:color w:val="BFBFBF"/>
          <w:sz w:val="22"/>
          <w:szCs w:val="22"/>
        </w:rPr>
      </w:pPr>
    </w:p>
    <w:p w:rsidR="00547F44" w:rsidRPr="004E370B" w:rsidRDefault="00547F44" w:rsidP="00B97BC7">
      <w:pPr>
        <w:pStyle w:val="Ttulo"/>
        <w:spacing w:line="360" w:lineRule="auto"/>
        <w:rPr>
          <w:rFonts w:cs="Arial"/>
          <w:sz w:val="24"/>
          <w:szCs w:val="24"/>
        </w:rPr>
      </w:pPr>
    </w:p>
    <w:sectPr w:rsidR="00547F44" w:rsidRPr="004E370B" w:rsidSect="006D229D">
      <w:headerReference w:type="default" r:id="rId8"/>
      <w:footerReference w:type="even" r:id="rId9"/>
      <w:footerReference w:type="default" r:id="rId10"/>
      <w:headerReference w:type="first" r:id="rId11"/>
      <w:pgSz w:w="12240" w:h="15840" w:code="1"/>
      <w:pgMar w:top="1701" w:right="1134" w:bottom="1701" w:left="2268" w:header="539"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F9E" w:rsidRDefault="00C50F9E">
      <w:r>
        <w:separator/>
      </w:r>
    </w:p>
  </w:endnote>
  <w:endnote w:type="continuationSeparator" w:id="0">
    <w:p w:rsidR="00C50F9E" w:rsidRDefault="00C5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0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5D1" w:rsidRDefault="00DC45D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DC45D1" w:rsidRDefault="00DC45D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29D" w:rsidRPr="006D7FB3" w:rsidRDefault="00B453BE" w:rsidP="006D229D">
    <w:pPr>
      <w:tabs>
        <w:tab w:val="center" w:pos="4252"/>
        <w:tab w:val="right" w:pos="8504"/>
      </w:tabs>
      <w:jc w:val="center"/>
      <w:rPr>
        <w:rFonts w:ascii="Arial" w:eastAsia="Calibri" w:hAnsi="Arial" w:cs="Arial"/>
        <w:sz w:val="16"/>
        <w:szCs w:val="16"/>
      </w:rPr>
    </w:pPr>
    <w:bookmarkStart w:id="1" w:name="_Hlk211866398"/>
    <w:bookmarkStart w:id="2" w:name="_Hlk210293931"/>
    <w:r>
      <w:rPr>
        <w:noProof/>
      </w:rPr>
      <w:drawing>
        <wp:anchor distT="0" distB="0" distL="114300" distR="114300" simplePos="0" relativeHeight="251657728" behindDoc="0" locked="0" layoutInCell="1" allowOverlap="1">
          <wp:simplePos x="0" y="0"/>
          <wp:positionH relativeFrom="column">
            <wp:posOffset>4867275</wp:posOffset>
          </wp:positionH>
          <wp:positionV relativeFrom="page">
            <wp:posOffset>9291955</wp:posOffset>
          </wp:positionV>
          <wp:extent cx="708660" cy="395605"/>
          <wp:effectExtent l="0" t="0" r="0" b="0"/>
          <wp:wrapSquare wrapText="bothSides"/>
          <wp:docPr id="2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395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229D" w:rsidRPr="006D7FB3">
      <w:rPr>
        <w:rFonts w:ascii="Arial" w:eastAsia="Calibri" w:hAnsi="Arial" w:cs="Arial"/>
        <w:sz w:val="16"/>
        <w:szCs w:val="16"/>
      </w:rPr>
      <w:t>Este documento es propiedad del EJÉRCITO NACIONAL</w:t>
    </w:r>
    <w:r w:rsidR="006D229D">
      <w:rPr>
        <w:rFonts w:ascii="Arial" w:eastAsia="Calibri" w:hAnsi="Arial" w:cs="Arial"/>
        <w:sz w:val="16"/>
        <w:szCs w:val="16"/>
      </w:rPr>
      <w:t xml:space="preserve">          </w:t>
    </w:r>
  </w:p>
  <w:p w:rsidR="006D229D" w:rsidRPr="007A0469" w:rsidRDefault="006D229D" w:rsidP="006D229D">
    <w:pPr>
      <w:numPr>
        <w:ilvl w:val="0"/>
        <w:numId w:val="19"/>
      </w:numPr>
      <w:tabs>
        <w:tab w:val="center" w:pos="4419"/>
        <w:tab w:val="right" w:pos="8838"/>
      </w:tabs>
      <w:jc w:val="center"/>
      <w:rPr>
        <w:rFonts w:ascii="Arial" w:eastAsia="Calibri" w:hAnsi="Arial" w:cs="Arial"/>
        <w:sz w:val="16"/>
        <w:szCs w:val="16"/>
      </w:rPr>
    </w:pPr>
    <w:r w:rsidRPr="006D7FB3">
      <w:rPr>
        <w:rFonts w:ascii="Arial" w:eastAsia="Calibri" w:hAnsi="Arial" w:cs="Arial"/>
        <w:sz w:val="16"/>
        <w:szCs w:val="16"/>
      </w:rPr>
      <w:t>No está autorizada su reproducción total o parcial</w:t>
    </w:r>
    <w:bookmarkEnd w:id="1"/>
    <w:bookmarkEnd w:id="2"/>
  </w:p>
  <w:p w:rsidR="00DC45D1" w:rsidRPr="00943BCF" w:rsidRDefault="00DC45D1" w:rsidP="00943B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F9E" w:rsidRDefault="00C50F9E">
      <w:r>
        <w:separator/>
      </w:r>
    </w:p>
  </w:footnote>
  <w:footnote w:type="continuationSeparator" w:id="0">
    <w:p w:rsidR="00C50F9E" w:rsidRDefault="00C50F9E">
      <w:r>
        <w:continuationSeparator/>
      </w:r>
    </w:p>
  </w:footnote>
  <w:footnote w:id="1">
    <w:p w:rsidR="00C049F9" w:rsidRDefault="00C049F9" w:rsidP="00C049F9">
      <w:pPr>
        <w:jc w:val="both"/>
        <w:rPr>
          <w:i/>
          <w:sz w:val="16"/>
          <w:szCs w:val="16"/>
        </w:rPr>
      </w:pPr>
      <w:r>
        <w:rPr>
          <w:b/>
          <w:i/>
          <w:sz w:val="16"/>
          <w:szCs w:val="16"/>
        </w:rPr>
        <w:footnoteRef/>
      </w:r>
      <w:r>
        <w:rPr>
          <w:i/>
          <w:sz w:val="16"/>
          <w:szCs w:val="16"/>
        </w:rPr>
        <w:t xml:space="preserve"> Corte Constitucional, </w:t>
      </w:r>
      <w:r>
        <w:rPr>
          <w:b/>
          <w:i/>
          <w:sz w:val="16"/>
          <w:szCs w:val="16"/>
        </w:rPr>
        <w:t>Sentencias C-072 de 1994</w:t>
      </w:r>
      <w:r>
        <w:rPr>
          <w:i/>
          <w:sz w:val="16"/>
          <w:szCs w:val="16"/>
        </w:rPr>
        <w:t xml:space="preserve"> y </w:t>
      </w:r>
      <w:r>
        <w:rPr>
          <w:b/>
          <w:i/>
          <w:sz w:val="16"/>
          <w:szCs w:val="16"/>
        </w:rPr>
        <w:t>C-078 de 1997</w:t>
      </w:r>
      <w:r>
        <w:rPr>
          <w:i/>
          <w:sz w:val="16"/>
          <w:szCs w:val="16"/>
        </w:rPr>
        <w:t>, entre otras.</w:t>
      </w:r>
    </w:p>
    <w:p w:rsidR="00C049F9" w:rsidRDefault="00C049F9" w:rsidP="00C049F9">
      <w:pPr>
        <w:jc w:val="both"/>
        <w:rPr>
          <w: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BCF" w:rsidRDefault="00943BCF" w:rsidP="00943BCF">
    <w:pPr>
      <w:ind w:left="284"/>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2239"/>
      <w:gridCol w:w="2552"/>
    </w:tblGrid>
    <w:tr w:rsidR="006D229D" w:rsidRPr="00333E73" w:rsidTr="005B4BA5">
      <w:trPr>
        <w:trHeight w:val="278"/>
      </w:trPr>
      <w:tc>
        <w:tcPr>
          <w:tcW w:w="4707" w:type="dxa"/>
          <w:vMerge w:val="restart"/>
          <w:tcBorders>
            <w:top w:val="single" w:sz="4" w:space="0" w:color="auto"/>
            <w:left w:val="single" w:sz="4" w:space="0" w:color="auto"/>
            <w:bottom w:val="single" w:sz="4" w:space="0" w:color="auto"/>
            <w:right w:val="single" w:sz="4" w:space="0" w:color="auto"/>
          </w:tcBorders>
          <w:vAlign w:val="center"/>
        </w:tcPr>
        <w:p w:rsidR="006D229D" w:rsidRPr="006D229D" w:rsidRDefault="00B453BE" w:rsidP="006D229D">
          <w:pPr>
            <w:pStyle w:val="Sinespaciado"/>
            <w:rPr>
              <w:sz w:val="8"/>
            </w:rPr>
          </w:pPr>
          <w:r>
            <w:rPr>
              <w:noProof/>
            </w:rPr>
            <w:drawing>
              <wp:anchor distT="0" distB="0" distL="114300" distR="114300" simplePos="0" relativeHeight="251658752" behindDoc="0" locked="0" layoutInCell="1" allowOverlap="1">
                <wp:simplePos x="0" y="0"/>
                <wp:positionH relativeFrom="column">
                  <wp:posOffset>-33655</wp:posOffset>
                </wp:positionH>
                <wp:positionV relativeFrom="paragraph">
                  <wp:posOffset>78740</wp:posOffset>
                </wp:positionV>
                <wp:extent cx="606425" cy="575945"/>
                <wp:effectExtent l="0" t="0" r="0" b="0"/>
                <wp:wrapNone/>
                <wp:docPr id="2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4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229D">
            <w:t xml:space="preserve">                   </w:t>
          </w:r>
        </w:p>
        <w:p w:rsidR="006D229D" w:rsidRPr="00FB332E" w:rsidRDefault="006D229D" w:rsidP="006D229D">
          <w:pPr>
            <w:pStyle w:val="Sinespaciado"/>
            <w:rPr>
              <w:rFonts w:ascii="Arial" w:hAnsi="Arial" w:cs="Arial"/>
              <w:sz w:val="16"/>
              <w:szCs w:val="16"/>
            </w:rPr>
          </w:pPr>
          <w:r>
            <w:rPr>
              <w:rFonts w:ascii="Arial" w:hAnsi="Arial" w:cs="Arial"/>
              <w:sz w:val="16"/>
              <w:szCs w:val="16"/>
            </w:rPr>
            <w:t xml:space="preserve">                     </w:t>
          </w:r>
          <w:r w:rsidRPr="00FB332E">
            <w:rPr>
              <w:rFonts w:ascii="Arial" w:hAnsi="Arial" w:cs="Arial"/>
              <w:sz w:val="16"/>
              <w:szCs w:val="16"/>
            </w:rPr>
            <w:t>MINISTERIO DE DEFENSA NACIONAL</w:t>
          </w:r>
        </w:p>
        <w:p w:rsidR="006D229D" w:rsidRPr="00FB332E" w:rsidRDefault="006D229D" w:rsidP="006D229D">
          <w:pPr>
            <w:pStyle w:val="Sinespaciado"/>
            <w:rPr>
              <w:rFonts w:ascii="Arial" w:hAnsi="Arial" w:cs="Arial"/>
              <w:sz w:val="2"/>
              <w:szCs w:val="16"/>
            </w:rPr>
          </w:pPr>
        </w:p>
        <w:p w:rsidR="006D229D" w:rsidRPr="00FB332E" w:rsidRDefault="006D229D" w:rsidP="006D229D">
          <w:pPr>
            <w:pStyle w:val="Sinespaciado"/>
            <w:rPr>
              <w:rFonts w:ascii="Arial" w:hAnsi="Arial" w:cs="Arial"/>
              <w:sz w:val="16"/>
              <w:szCs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COMANDO GENERAL FUERZAS MILITARES</w:t>
          </w:r>
        </w:p>
        <w:p w:rsidR="006D229D" w:rsidRPr="00FB332E" w:rsidRDefault="006D229D" w:rsidP="006D229D">
          <w:pPr>
            <w:pStyle w:val="Sinespaciado"/>
            <w:rPr>
              <w:rFonts w:ascii="Arial" w:hAnsi="Arial" w:cs="Arial"/>
              <w:sz w:val="16"/>
              <w:szCs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EJÉRCITO NACIONAL</w:t>
          </w:r>
        </w:p>
        <w:p w:rsidR="006D229D" w:rsidRPr="00FB332E" w:rsidRDefault="006D229D" w:rsidP="006D229D">
          <w:pPr>
            <w:pStyle w:val="Sinespaciado"/>
            <w:rPr>
              <w:rFonts w:ascii="Arial" w:hAnsi="Arial" w:cs="Arial"/>
              <w:sz w:val="16"/>
              <w:szCs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DIRECCIÓN DE ASUNTOS DISCIPLINARIOS Y</w:t>
          </w:r>
        </w:p>
        <w:p w:rsidR="006D229D" w:rsidRPr="00333E73" w:rsidRDefault="006D229D" w:rsidP="006D229D">
          <w:pPr>
            <w:pStyle w:val="Sinespaciado"/>
            <w:rPr>
              <w:sz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ADMINISTRATIVOS DEL EJÉRCITO NACIONAL</w:t>
          </w:r>
        </w:p>
      </w:tc>
      <w:tc>
        <w:tcPr>
          <w:tcW w:w="2239" w:type="dxa"/>
          <w:vMerge w:val="restart"/>
          <w:tcBorders>
            <w:top w:val="single" w:sz="4" w:space="0" w:color="auto"/>
            <w:left w:val="single" w:sz="4" w:space="0" w:color="auto"/>
            <w:bottom w:val="single" w:sz="4" w:space="0" w:color="auto"/>
            <w:right w:val="single" w:sz="4" w:space="0" w:color="auto"/>
          </w:tcBorders>
          <w:vAlign w:val="center"/>
          <w:hideMark/>
        </w:tcPr>
        <w:p w:rsidR="006D229D" w:rsidRPr="006D229D" w:rsidRDefault="006D229D" w:rsidP="006D229D">
          <w:pPr>
            <w:suppressLineNumbers/>
            <w:tabs>
              <w:tab w:val="center" w:pos="4818"/>
              <w:tab w:val="right" w:pos="9637"/>
            </w:tabs>
            <w:contextualSpacing/>
            <w:jc w:val="center"/>
            <w:rPr>
              <w:rFonts w:ascii="Arial" w:hAnsi="Arial" w:cs="Arial"/>
              <w:b/>
              <w:color w:val="000000"/>
              <w:sz w:val="16"/>
              <w:szCs w:val="20"/>
            </w:rPr>
          </w:pPr>
          <w:r w:rsidRPr="006D229D">
            <w:rPr>
              <w:rFonts w:ascii="Arial" w:hAnsi="Arial" w:cs="Arial"/>
              <w:b/>
              <w:sz w:val="18"/>
              <w:szCs w:val="20"/>
            </w:rPr>
            <w:t>AUTO ORDENA SUSPENSIÓN DE TÉRMINOS EN LA ACTUACIÓN ADMINISTRATIVA</w:t>
          </w:r>
        </w:p>
      </w:tc>
      <w:tc>
        <w:tcPr>
          <w:tcW w:w="2552" w:type="dxa"/>
          <w:tcBorders>
            <w:top w:val="single" w:sz="4" w:space="0" w:color="auto"/>
            <w:left w:val="single" w:sz="4" w:space="0" w:color="auto"/>
            <w:bottom w:val="single" w:sz="4" w:space="0" w:color="auto"/>
            <w:right w:val="single" w:sz="4" w:space="0" w:color="auto"/>
          </w:tcBorders>
          <w:vAlign w:val="center"/>
          <w:hideMark/>
        </w:tcPr>
        <w:p w:rsidR="006D229D" w:rsidRPr="006D229D" w:rsidRDefault="006D229D" w:rsidP="006D229D">
          <w:pPr>
            <w:rPr>
              <w:rFonts w:ascii="Arial" w:hAnsi="Arial" w:cs="Arial"/>
              <w:b/>
              <w:bCs/>
              <w:color w:val="000000"/>
              <w:sz w:val="16"/>
              <w:szCs w:val="16"/>
            </w:rPr>
          </w:pPr>
          <w:r w:rsidRPr="008A4616">
            <w:rPr>
              <w:rFonts w:ascii="Arial" w:hAnsi="Arial" w:cs="Arial"/>
              <w:b/>
              <w:bCs/>
              <w:sz w:val="16"/>
              <w:szCs w:val="16"/>
            </w:rPr>
            <w:t>Pág.</w:t>
          </w:r>
          <w:r w:rsidRPr="008A4616">
            <w:rPr>
              <w:rFonts w:ascii="Arial" w:hAnsi="Arial" w:cs="Arial"/>
              <w:sz w:val="16"/>
              <w:szCs w:val="16"/>
            </w:rPr>
            <w:t xml:space="preserve"> </w:t>
          </w:r>
          <w:r w:rsidRPr="008A4616">
            <w:rPr>
              <w:rFonts w:ascii="Arial" w:hAnsi="Arial" w:cs="Arial"/>
              <w:sz w:val="16"/>
              <w:szCs w:val="16"/>
            </w:rPr>
            <w:fldChar w:fldCharType="begin"/>
          </w:r>
          <w:r w:rsidRPr="008A4616">
            <w:rPr>
              <w:rFonts w:ascii="Arial" w:hAnsi="Arial" w:cs="Arial"/>
              <w:sz w:val="16"/>
              <w:szCs w:val="16"/>
            </w:rPr>
            <w:instrText>PAGE   \* MERGEFORMAT</w:instrText>
          </w:r>
          <w:r w:rsidRPr="008A4616">
            <w:rPr>
              <w:rFonts w:ascii="Arial" w:hAnsi="Arial" w:cs="Arial"/>
              <w:sz w:val="16"/>
              <w:szCs w:val="16"/>
            </w:rPr>
            <w:fldChar w:fldCharType="separate"/>
          </w:r>
          <w:r w:rsidR="00516771">
            <w:rPr>
              <w:rFonts w:ascii="Arial" w:hAnsi="Arial" w:cs="Arial"/>
              <w:noProof/>
              <w:sz w:val="16"/>
              <w:szCs w:val="16"/>
            </w:rPr>
            <w:t>2</w:t>
          </w:r>
          <w:r w:rsidRPr="008A4616">
            <w:rPr>
              <w:rFonts w:ascii="Arial" w:hAnsi="Arial" w:cs="Arial"/>
              <w:sz w:val="16"/>
              <w:szCs w:val="16"/>
            </w:rPr>
            <w:fldChar w:fldCharType="end"/>
          </w:r>
          <w:r w:rsidRPr="008A4616">
            <w:rPr>
              <w:rFonts w:ascii="Arial" w:hAnsi="Arial" w:cs="Arial"/>
              <w:sz w:val="16"/>
              <w:szCs w:val="16"/>
            </w:rPr>
            <w:t xml:space="preserve"> de </w:t>
          </w:r>
          <w:r>
            <w:rPr>
              <w:rFonts w:ascii="Arial" w:hAnsi="Arial" w:cs="Arial"/>
              <w:sz w:val="16"/>
              <w:szCs w:val="16"/>
            </w:rPr>
            <w:t>7</w:t>
          </w:r>
        </w:p>
      </w:tc>
    </w:tr>
    <w:tr w:rsidR="006D229D" w:rsidRPr="00333E73" w:rsidTr="005B4BA5">
      <w:trPr>
        <w:trHeight w:val="267"/>
      </w:trPr>
      <w:tc>
        <w:tcPr>
          <w:tcW w:w="4707" w:type="dxa"/>
          <w:vMerge/>
          <w:tcBorders>
            <w:top w:val="single" w:sz="4" w:space="0" w:color="auto"/>
            <w:left w:val="single" w:sz="4" w:space="0" w:color="auto"/>
            <w:bottom w:val="single" w:sz="4" w:space="0" w:color="auto"/>
            <w:right w:val="single" w:sz="4" w:space="0" w:color="auto"/>
          </w:tcBorders>
          <w:vAlign w:val="center"/>
          <w:hideMark/>
        </w:tcPr>
        <w:p w:rsidR="006D229D" w:rsidRDefault="006D229D" w:rsidP="006D229D">
          <w:pPr>
            <w:spacing w:line="276" w:lineRule="auto"/>
            <w:rPr>
              <w:rFonts w:ascii="Arial" w:eastAsia="DejaVu Sans" w:hAnsi="Arial" w:cs="Arial"/>
              <w:b/>
              <w:bCs/>
              <w:kern w:val="2"/>
              <w:sz w:val="18"/>
              <w:szCs w:val="16"/>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rsidR="006D229D" w:rsidRPr="006D229D" w:rsidRDefault="006D229D" w:rsidP="006D229D">
          <w:pPr>
            <w:spacing w:line="276" w:lineRule="auto"/>
            <w:rPr>
              <w:rFonts w:ascii="Arial" w:eastAsia="DejaVu Sans" w:hAnsi="Arial" w:cs="Arial"/>
              <w:b/>
              <w:color w:val="000000"/>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D229D" w:rsidRPr="006D229D" w:rsidRDefault="006D229D" w:rsidP="006D229D">
          <w:pPr>
            <w:suppressLineNumbers/>
            <w:tabs>
              <w:tab w:val="center" w:pos="4818"/>
              <w:tab w:val="right" w:pos="9637"/>
            </w:tabs>
            <w:rPr>
              <w:rFonts w:ascii="Arial" w:hAnsi="Arial" w:cs="Arial"/>
              <w:color w:val="000000"/>
              <w:sz w:val="16"/>
              <w:szCs w:val="16"/>
            </w:rPr>
          </w:pPr>
          <w:r w:rsidRPr="008A4616">
            <w:rPr>
              <w:rFonts w:ascii="Arial" w:hAnsi="Arial" w:cs="Arial"/>
              <w:b/>
              <w:sz w:val="16"/>
              <w:szCs w:val="16"/>
            </w:rPr>
            <w:t>Código</w:t>
          </w:r>
          <w:r w:rsidRPr="006D229D">
            <w:rPr>
              <w:rFonts w:ascii="Arial" w:hAnsi="Arial" w:cs="Arial"/>
              <w:b/>
              <w:color w:val="000000"/>
              <w:sz w:val="16"/>
              <w:szCs w:val="16"/>
            </w:rPr>
            <w:t>:</w:t>
          </w:r>
          <w:r w:rsidRPr="008A4616">
            <w:rPr>
              <w:rFonts w:ascii="Arial" w:hAnsi="Arial" w:cs="Arial"/>
              <w:sz w:val="16"/>
              <w:szCs w:val="16"/>
            </w:rPr>
            <w:t xml:space="preserve"> </w:t>
          </w:r>
          <w:r w:rsidRPr="00D016EE">
            <w:rPr>
              <w:rStyle w:val="span"/>
              <w:rFonts w:ascii="Arial" w:hAnsi="Arial" w:cs="Arial"/>
              <w:sz w:val="16"/>
              <w:szCs w:val="16"/>
            </w:rPr>
            <w:t>FO-DADAE-23</w:t>
          </w:r>
          <w:r>
            <w:rPr>
              <w:rStyle w:val="span"/>
              <w:rFonts w:ascii="Arial" w:hAnsi="Arial" w:cs="Arial"/>
              <w:sz w:val="16"/>
              <w:szCs w:val="16"/>
            </w:rPr>
            <w:t>14</w:t>
          </w:r>
        </w:p>
      </w:tc>
    </w:tr>
    <w:tr w:rsidR="006D229D" w:rsidRPr="00333E73" w:rsidTr="005B4BA5">
      <w:trPr>
        <w:trHeight w:val="272"/>
      </w:trPr>
      <w:tc>
        <w:tcPr>
          <w:tcW w:w="4707" w:type="dxa"/>
          <w:vMerge/>
          <w:tcBorders>
            <w:top w:val="single" w:sz="4" w:space="0" w:color="auto"/>
            <w:left w:val="single" w:sz="4" w:space="0" w:color="auto"/>
            <w:bottom w:val="single" w:sz="4" w:space="0" w:color="auto"/>
            <w:right w:val="single" w:sz="4" w:space="0" w:color="auto"/>
          </w:tcBorders>
          <w:vAlign w:val="center"/>
          <w:hideMark/>
        </w:tcPr>
        <w:p w:rsidR="006D229D" w:rsidRDefault="006D229D" w:rsidP="006D229D">
          <w:pPr>
            <w:spacing w:line="276" w:lineRule="auto"/>
            <w:rPr>
              <w:rFonts w:ascii="Arial" w:eastAsia="DejaVu Sans" w:hAnsi="Arial" w:cs="Arial"/>
              <w:b/>
              <w:bCs/>
              <w:kern w:val="2"/>
              <w:sz w:val="18"/>
              <w:szCs w:val="16"/>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rsidR="006D229D" w:rsidRPr="006D229D" w:rsidRDefault="006D229D" w:rsidP="006D229D">
          <w:pPr>
            <w:spacing w:line="276" w:lineRule="auto"/>
            <w:rPr>
              <w:rFonts w:ascii="Arial" w:eastAsia="DejaVu Sans" w:hAnsi="Arial" w:cs="Arial"/>
              <w:b/>
              <w:color w:val="000000"/>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D229D" w:rsidRPr="006D229D" w:rsidRDefault="006D229D" w:rsidP="006D229D">
          <w:pPr>
            <w:suppressLineNumbers/>
            <w:tabs>
              <w:tab w:val="center" w:pos="4818"/>
              <w:tab w:val="right" w:pos="9637"/>
            </w:tabs>
            <w:rPr>
              <w:rFonts w:ascii="Arial" w:hAnsi="Arial" w:cs="Arial"/>
              <w:color w:val="000000"/>
              <w:sz w:val="16"/>
              <w:szCs w:val="16"/>
            </w:rPr>
          </w:pPr>
          <w:r w:rsidRPr="008A4616">
            <w:rPr>
              <w:rFonts w:ascii="Arial" w:hAnsi="Arial" w:cs="Arial"/>
              <w:b/>
              <w:sz w:val="16"/>
              <w:szCs w:val="16"/>
            </w:rPr>
            <w:t>Versión:</w:t>
          </w:r>
          <w:r w:rsidRPr="008A4616">
            <w:rPr>
              <w:rFonts w:ascii="Arial" w:hAnsi="Arial" w:cs="Arial"/>
              <w:sz w:val="16"/>
              <w:szCs w:val="16"/>
            </w:rPr>
            <w:t xml:space="preserve"> </w:t>
          </w:r>
          <w:r w:rsidRPr="006D229D">
            <w:rPr>
              <w:rFonts w:ascii="Arial" w:hAnsi="Arial" w:cs="Arial"/>
              <w:color w:val="000000"/>
              <w:sz w:val="16"/>
              <w:szCs w:val="16"/>
            </w:rPr>
            <w:t>2</w:t>
          </w:r>
        </w:p>
      </w:tc>
    </w:tr>
    <w:tr w:rsidR="006D229D" w:rsidRPr="00333E73" w:rsidTr="005B4BA5">
      <w:trPr>
        <w:trHeight w:val="289"/>
      </w:trPr>
      <w:tc>
        <w:tcPr>
          <w:tcW w:w="4707" w:type="dxa"/>
          <w:vMerge/>
          <w:tcBorders>
            <w:top w:val="single" w:sz="4" w:space="0" w:color="auto"/>
            <w:left w:val="single" w:sz="4" w:space="0" w:color="auto"/>
            <w:bottom w:val="single" w:sz="4" w:space="0" w:color="auto"/>
            <w:right w:val="single" w:sz="4" w:space="0" w:color="auto"/>
          </w:tcBorders>
          <w:vAlign w:val="center"/>
          <w:hideMark/>
        </w:tcPr>
        <w:p w:rsidR="006D229D" w:rsidRDefault="006D229D" w:rsidP="006D229D">
          <w:pPr>
            <w:spacing w:line="276" w:lineRule="auto"/>
            <w:rPr>
              <w:rFonts w:ascii="Arial" w:eastAsia="DejaVu Sans" w:hAnsi="Arial" w:cs="Arial"/>
              <w:b/>
              <w:bCs/>
              <w:kern w:val="2"/>
              <w:sz w:val="18"/>
              <w:szCs w:val="16"/>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rsidR="006D229D" w:rsidRPr="006D229D" w:rsidRDefault="006D229D" w:rsidP="006D229D">
          <w:pPr>
            <w:spacing w:line="276" w:lineRule="auto"/>
            <w:rPr>
              <w:rFonts w:ascii="Arial" w:eastAsia="DejaVu Sans" w:hAnsi="Arial" w:cs="Arial"/>
              <w:b/>
              <w:color w:val="000000"/>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D229D" w:rsidRPr="006D229D" w:rsidRDefault="006D229D" w:rsidP="006D229D">
          <w:pPr>
            <w:suppressLineNumbers/>
            <w:tabs>
              <w:tab w:val="center" w:pos="4818"/>
              <w:tab w:val="right" w:pos="9637"/>
            </w:tabs>
            <w:rPr>
              <w:rFonts w:ascii="Arial" w:hAnsi="Arial" w:cs="Arial"/>
              <w:color w:val="000000"/>
              <w:sz w:val="16"/>
              <w:szCs w:val="16"/>
            </w:rPr>
          </w:pPr>
          <w:r w:rsidRPr="008A4616">
            <w:rPr>
              <w:rFonts w:ascii="Arial" w:hAnsi="Arial" w:cs="Arial"/>
              <w:b/>
              <w:sz w:val="16"/>
              <w:szCs w:val="16"/>
            </w:rPr>
            <w:t xml:space="preserve">Fecha de emisión: </w:t>
          </w:r>
          <w:r w:rsidRPr="00516771">
            <w:rPr>
              <w:rFonts w:ascii="Arial" w:hAnsi="Arial" w:cs="Arial"/>
              <w:sz w:val="16"/>
              <w:szCs w:val="16"/>
            </w:rPr>
            <w:t>2026-02-</w:t>
          </w:r>
          <w:r w:rsidR="00516771" w:rsidRPr="00516771">
            <w:rPr>
              <w:rFonts w:ascii="Arial" w:hAnsi="Arial" w:cs="Arial"/>
              <w:sz w:val="16"/>
              <w:szCs w:val="16"/>
            </w:rPr>
            <w:t>11</w:t>
          </w:r>
        </w:p>
      </w:tc>
    </w:tr>
  </w:tbl>
  <w:p w:rsidR="00943BCF" w:rsidRPr="00FB6DB8" w:rsidRDefault="00943BCF" w:rsidP="00FB6DB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977"/>
      <w:gridCol w:w="2835"/>
    </w:tblGrid>
    <w:tr w:rsidR="00D32CF0" w:rsidRPr="00FB541E" w:rsidTr="00D24BBA">
      <w:trPr>
        <w:trHeight w:val="298"/>
      </w:trPr>
      <w:tc>
        <w:tcPr>
          <w:tcW w:w="4820" w:type="dxa"/>
          <w:vMerge w:val="restart"/>
          <w:vAlign w:val="center"/>
        </w:tcPr>
        <w:p w:rsidR="00D32CF0" w:rsidRPr="00AD0685" w:rsidRDefault="00B453BE" w:rsidP="00D32CF0">
          <w:pPr>
            <w:pStyle w:val="Sinespaciado"/>
            <w:rPr>
              <w:b/>
              <w:sz w:val="20"/>
              <w:lang w:val="es-ES"/>
            </w:rPr>
          </w:pPr>
          <w:bookmarkStart w:id="3" w:name="_Hlk210294224"/>
          <w:r>
            <w:rPr>
              <w:noProof/>
            </w:rPr>
            <w:drawing>
              <wp:anchor distT="0" distB="0" distL="114300" distR="114300" simplePos="0" relativeHeight="251656704" behindDoc="0" locked="0" layoutInCell="1" allowOverlap="1">
                <wp:simplePos x="0" y="0"/>
                <wp:positionH relativeFrom="column">
                  <wp:posOffset>-6350</wp:posOffset>
                </wp:positionH>
                <wp:positionV relativeFrom="paragraph">
                  <wp:posOffset>27305</wp:posOffset>
                </wp:positionV>
                <wp:extent cx="466725" cy="561975"/>
                <wp:effectExtent l="0" t="0" r="0" b="0"/>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9678" r="28325" b="18446"/>
                        <a:stretch>
                          <a:fillRect/>
                        </a:stretch>
                      </pic:blipFill>
                      <pic:spPr bwMode="auto">
                        <a:xfrm>
                          <a:off x="0" y="0"/>
                          <a:ext cx="46672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D32CF0">
            <w:rPr>
              <w:sz w:val="16"/>
              <w:lang w:val="es-ES"/>
            </w:rPr>
            <w:t xml:space="preserve">                     </w:t>
          </w:r>
          <w:r w:rsidR="00D32CF0" w:rsidRPr="00AD0685">
            <w:rPr>
              <w:b/>
              <w:sz w:val="20"/>
              <w:lang w:val="es-ES"/>
            </w:rPr>
            <w:t>MINISTERIO DE DEFENSA NACIONAL</w:t>
          </w:r>
        </w:p>
        <w:p w:rsidR="00D32CF0" w:rsidRPr="00AD0685" w:rsidRDefault="00D32CF0" w:rsidP="00D32CF0">
          <w:pPr>
            <w:pStyle w:val="Sinespaciado"/>
            <w:rPr>
              <w:b/>
              <w:sz w:val="20"/>
              <w:lang w:val="es-ES"/>
            </w:rPr>
          </w:pPr>
          <w:r w:rsidRPr="00AD0685">
            <w:rPr>
              <w:b/>
              <w:sz w:val="20"/>
              <w:lang w:val="es-ES"/>
            </w:rPr>
            <w:t xml:space="preserve">                </w:t>
          </w:r>
          <w:r>
            <w:rPr>
              <w:b/>
              <w:sz w:val="20"/>
              <w:lang w:val="es-ES"/>
            </w:rPr>
            <w:t xml:space="preserve"> </w:t>
          </w:r>
          <w:r w:rsidRPr="00AD0685">
            <w:rPr>
              <w:b/>
              <w:sz w:val="20"/>
              <w:lang w:val="es-ES"/>
            </w:rPr>
            <w:t xml:space="preserve">COMANDO GENERAL FUERZAS MILITARES                       </w:t>
          </w:r>
        </w:p>
        <w:p w:rsidR="00D32CF0" w:rsidRPr="00AD0685" w:rsidRDefault="00D32CF0" w:rsidP="00D32CF0">
          <w:pPr>
            <w:pStyle w:val="Sinespaciado"/>
            <w:rPr>
              <w:b/>
              <w:sz w:val="20"/>
              <w:lang w:val="es-ES"/>
            </w:rPr>
          </w:pPr>
          <w:r w:rsidRPr="00AD0685">
            <w:rPr>
              <w:b/>
              <w:sz w:val="20"/>
              <w:lang w:val="es-ES"/>
            </w:rPr>
            <w:t xml:space="preserve">                </w:t>
          </w:r>
          <w:r>
            <w:rPr>
              <w:b/>
              <w:sz w:val="20"/>
              <w:lang w:val="es-ES"/>
            </w:rPr>
            <w:t xml:space="preserve"> </w:t>
          </w:r>
          <w:r w:rsidRPr="00AD0685">
            <w:rPr>
              <w:b/>
              <w:sz w:val="20"/>
              <w:lang w:val="es-ES"/>
            </w:rPr>
            <w:t>EJÉRCITO NACIONAL</w:t>
          </w:r>
        </w:p>
        <w:p w:rsidR="00D32CF0" w:rsidRPr="001F297D" w:rsidRDefault="00D32CF0" w:rsidP="00D32CF0">
          <w:pPr>
            <w:pStyle w:val="Sinespaciado"/>
            <w:rPr>
              <w:lang w:val="es-ES"/>
            </w:rPr>
          </w:pPr>
          <w:r w:rsidRPr="00AD0685">
            <w:rPr>
              <w:b/>
              <w:lang w:val="es-ES"/>
            </w:rPr>
            <w:t xml:space="preserve">               </w:t>
          </w:r>
          <w:r w:rsidRPr="00AD0685">
            <w:rPr>
              <w:b/>
              <w:sz w:val="20"/>
            </w:rPr>
            <w:t>DEPARTAMENTO</w:t>
          </w:r>
          <w:r>
            <w:rPr>
              <w:b/>
              <w:sz w:val="20"/>
            </w:rPr>
            <w:t xml:space="preserve"> </w:t>
          </w:r>
          <w:r w:rsidRPr="00E2419B">
            <w:rPr>
              <w:rFonts w:ascii="Arial" w:eastAsia="Times New Roman" w:hAnsi="Arial" w:cs="Arial"/>
              <w:b/>
              <w:bCs/>
              <w:sz w:val="16"/>
              <w:szCs w:val="16"/>
              <w:lang w:val="es-ES"/>
            </w:rPr>
            <w:t>JURIDICO INTEGRAL</w:t>
          </w:r>
        </w:p>
      </w:tc>
      <w:tc>
        <w:tcPr>
          <w:tcW w:w="2977" w:type="dxa"/>
          <w:vMerge w:val="restart"/>
          <w:tcBorders>
            <w:right w:val="single" w:sz="4" w:space="0" w:color="auto"/>
          </w:tcBorders>
          <w:vAlign w:val="center"/>
        </w:tcPr>
        <w:p w:rsidR="00D32CF0" w:rsidRPr="00F87D80" w:rsidRDefault="00D32CF0" w:rsidP="00D32CF0">
          <w:pPr>
            <w:tabs>
              <w:tab w:val="num" w:pos="0"/>
              <w:tab w:val="center" w:pos="4252"/>
              <w:tab w:val="right" w:pos="8504"/>
            </w:tabs>
            <w:ind w:left="60"/>
            <w:jc w:val="center"/>
            <w:rPr>
              <w:rFonts w:ascii="Arial" w:eastAsia="Calibri" w:hAnsi="Arial" w:cs="Arial"/>
              <w:b/>
            </w:rPr>
          </w:pPr>
          <w:r>
            <w:rPr>
              <w:rFonts w:ascii="Arial" w:hAnsi="Arial" w:cs="Arial"/>
              <w:b/>
              <w:sz w:val="20"/>
              <w:szCs w:val="20"/>
              <w:lang w:eastAsia="en-US"/>
            </w:rPr>
            <w:t>AUTO ORDENA SUSPENSIÓN DE TERMINOS EN LA ACTUACIÓN ADMINISTRATIVA</w:t>
          </w:r>
        </w:p>
      </w:tc>
      <w:tc>
        <w:tcPr>
          <w:tcW w:w="2835" w:type="dxa"/>
          <w:tcBorders>
            <w:top w:val="single" w:sz="4" w:space="0" w:color="auto"/>
            <w:left w:val="single" w:sz="4" w:space="0" w:color="auto"/>
            <w:bottom w:val="single" w:sz="4" w:space="0" w:color="auto"/>
            <w:right w:val="single" w:sz="4" w:space="0" w:color="auto"/>
          </w:tcBorders>
          <w:vAlign w:val="center"/>
        </w:tcPr>
        <w:p w:rsidR="00D32CF0" w:rsidRPr="00EE0D17" w:rsidRDefault="00D32CF0" w:rsidP="00D32CF0">
          <w:pPr>
            <w:tabs>
              <w:tab w:val="center" w:pos="4252"/>
              <w:tab w:val="right" w:pos="8504"/>
            </w:tabs>
            <w:rPr>
              <w:rFonts w:ascii="Arial" w:eastAsia="Calibri" w:hAnsi="Arial" w:cs="Arial"/>
              <w:sz w:val="16"/>
              <w:szCs w:val="16"/>
            </w:rPr>
          </w:pPr>
          <w:r w:rsidRPr="00EE0D17">
            <w:rPr>
              <w:rFonts w:ascii="Arial" w:eastAsia="Calibri" w:hAnsi="Arial" w:cs="Arial"/>
              <w:b/>
              <w:sz w:val="16"/>
              <w:szCs w:val="16"/>
            </w:rPr>
            <w:t>Pág</w:t>
          </w:r>
          <w:r w:rsidRPr="00EE0D17">
            <w:rPr>
              <w:rFonts w:ascii="Arial" w:eastAsia="Calibri" w:hAnsi="Arial" w:cs="Arial"/>
              <w:sz w:val="16"/>
              <w:szCs w:val="16"/>
            </w:rPr>
            <w:t xml:space="preserve">. </w:t>
          </w:r>
          <w:r>
            <w:rPr>
              <w:rFonts w:ascii="Arial" w:eastAsia="Calibri" w:hAnsi="Arial" w:cs="Arial"/>
              <w:sz w:val="16"/>
              <w:szCs w:val="16"/>
            </w:rPr>
            <w:t>1</w:t>
          </w:r>
          <w:r w:rsidRPr="00EE0D17">
            <w:rPr>
              <w:rFonts w:ascii="Arial" w:eastAsia="Calibri" w:hAnsi="Arial" w:cs="Arial"/>
              <w:sz w:val="16"/>
              <w:szCs w:val="16"/>
            </w:rPr>
            <w:t xml:space="preserve"> de </w:t>
          </w:r>
          <w:r>
            <w:rPr>
              <w:rFonts w:ascii="Arial" w:eastAsia="Calibri" w:hAnsi="Arial" w:cs="Arial"/>
              <w:sz w:val="16"/>
              <w:szCs w:val="16"/>
            </w:rPr>
            <w:t>1</w:t>
          </w:r>
        </w:p>
      </w:tc>
    </w:tr>
    <w:tr w:rsidR="00D32CF0" w:rsidRPr="00FB541E" w:rsidTr="00D24BBA">
      <w:trPr>
        <w:trHeight w:val="318"/>
      </w:trPr>
      <w:tc>
        <w:tcPr>
          <w:tcW w:w="4820" w:type="dxa"/>
          <w:vMerge/>
        </w:tcPr>
        <w:p w:rsidR="00D32CF0" w:rsidRPr="00FB541E" w:rsidRDefault="00D32CF0" w:rsidP="00D32CF0">
          <w:pPr>
            <w:ind w:left="1339" w:hanging="454"/>
            <w:rPr>
              <w:rFonts w:ascii="Arial" w:eastAsia="Calibri" w:hAnsi="Arial" w:cs="Arial"/>
              <w:noProof/>
              <w:sz w:val="20"/>
            </w:rPr>
          </w:pPr>
        </w:p>
      </w:tc>
      <w:tc>
        <w:tcPr>
          <w:tcW w:w="2977" w:type="dxa"/>
          <w:vMerge/>
          <w:tcBorders>
            <w:right w:val="single" w:sz="4" w:space="0" w:color="auto"/>
          </w:tcBorders>
          <w:vAlign w:val="center"/>
        </w:tcPr>
        <w:p w:rsidR="00D32CF0" w:rsidRPr="00FB541E" w:rsidRDefault="00D32CF0" w:rsidP="00D32CF0">
          <w:pPr>
            <w:tabs>
              <w:tab w:val="num" w:pos="0"/>
              <w:tab w:val="center" w:pos="4252"/>
              <w:tab w:val="right" w:pos="8504"/>
            </w:tabs>
            <w:ind w:left="60"/>
            <w:jc w:val="center"/>
            <w:rPr>
              <w:rFonts w:ascii="Arial" w:eastAsia="Calibri" w:hAnsi="Arial" w:cs="Arial"/>
              <w:b/>
              <w:sz w:val="20"/>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D32CF0" w:rsidRPr="00EE0D17" w:rsidRDefault="00D32CF0" w:rsidP="00D32CF0">
          <w:pPr>
            <w:tabs>
              <w:tab w:val="center" w:pos="4252"/>
              <w:tab w:val="right" w:pos="8504"/>
            </w:tabs>
            <w:rPr>
              <w:rFonts w:ascii="Arial" w:eastAsia="Calibri" w:hAnsi="Arial" w:cs="Arial"/>
              <w:sz w:val="16"/>
              <w:szCs w:val="16"/>
            </w:rPr>
          </w:pPr>
          <w:r w:rsidRPr="00EE0D17">
            <w:rPr>
              <w:rFonts w:ascii="Arial" w:eastAsia="Calibri" w:hAnsi="Arial" w:cs="Arial"/>
              <w:b/>
              <w:sz w:val="16"/>
              <w:szCs w:val="16"/>
            </w:rPr>
            <w:t>Código</w:t>
          </w:r>
          <w:r w:rsidRPr="00E2419B">
            <w:rPr>
              <w:rFonts w:ascii="Arial" w:hAnsi="Arial" w:cs="Arial"/>
              <w:sz w:val="16"/>
              <w:szCs w:val="16"/>
            </w:rPr>
            <w:t xml:space="preserve"> FO-CEDE11-DADAE</w:t>
          </w:r>
          <w:r w:rsidRPr="00D32CF0">
            <w:rPr>
              <w:rStyle w:val="span"/>
              <w:rFonts w:ascii="Arial" w:hAnsi="Arial" w:cs="Arial"/>
              <w:color w:val="000000"/>
              <w:sz w:val="16"/>
              <w:szCs w:val="16"/>
            </w:rPr>
            <w:t>-1158</w:t>
          </w:r>
        </w:p>
      </w:tc>
    </w:tr>
    <w:tr w:rsidR="00D32CF0" w:rsidRPr="00FB541E" w:rsidTr="00D24BBA">
      <w:trPr>
        <w:trHeight w:val="290"/>
      </w:trPr>
      <w:tc>
        <w:tcPr>
          <w:tcW w:w="4820" w:type="dxa"/>
          <w:vMerge/>
        </w:tcPr>
        <w:p w:rsidR="00D32CF0" w:rsidRPr="00FB541E" w:rsidRDefault="00D32CF0" w:rsidP="00D32CF0">
          <w:pPr>
            <w:ind w:left="1339" w:hanging="454"/>
            <w:rPr>
              <w:rFonts w:ascii="Arial" w:eastAsia="Calibri" w:hAnsi="Arial" w:cs="Arial"/>
              <w:noProof/>
              <w:sz w:val="20"/>
            </w:rPr>
          </w:pPr>
        </w:p>
      </w:tc>
      <w:tc>
        <w:tcPr>
          <w:tcW w:w="2977" w:type="dxa"/>
          <w:vMerge/>
          <w:tcBorders>
            <w:right w:val="single" w:sz="4" w:space="0" w:color="auto"/>
          </w:tcBorders>
          <w:vAlign w:val="center"/>
        </w:tcPr>
        <w:p w:rsidR="00D32CF0" w:rsidRPr="00FB541E" w:rsidRDefault="00D32CF0" w:rsidP="00D32CF0">
          <w:pPr>
            <w:tabs>
              <w:tab w:val="num" w:pos="0"/>
              <w:tab w:val="center" w:pos="4252"/>
              <w:tab w:val="right" w:pos="8504"/>
            </w:tabs>
            <w:ind w:left="60"/>
            <w:jc w:val="center"/>
            <w:rPr>
              <w:rFonts w:ascii="Arial" w:eastAsia="Calibri" w:hAnsi="Arial" w:cs="Arial"/>
              <w:b/>
              <w:sz w:val="20"/>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D32CF0" w:rsidRPr="00EE0D17" w:rsidRDefault="00D32CF0" w:rsidP="00D32CF0">
          <w:pPr>
            <w:tabs>
              <w:tab w:val="center" w:pos="4252"/>
              <w:tab w:val="right" w:pos="8504"/>
            </w:tabs>
            <w:rPr>
              <w:rFonts w:ascii="Arial" w:eastAsia="Calibri" w:hAnsi="Arial" w:cs="Arial"/>
              <w:sz w:val="16"/>
              <w:szCs w:val="16"/>
            </w:rPr>
          </w:pPr>
          <w:r w:rsidRPr="00EE0D17">
            <w:rPr>
              <w:rFonts w:ascii="Arial" w:eastAsia="Calibri" w:hAnsi="Arial" w:cs="Arial"/>
              <w:b/>
              <w:sz w:val="16"/>
              <w:szCs w:val="16"/>
            </w:rPr>
            <w:t>Versión:</w:t>
          </w:r>
          <w:r>
            <w:rPr>
              <w:rFonts w:ascii="Arial" w:eastAsia="Calibri" w:hAnsi="Arial" w:cs="Arial"/>
              <w:sz w:val="16"/>
              <w:szCs w:val="16"/>
            </w:rPr>
            <w:t xml:space="preserve"> </w:t>
          </w:r>
          <w:r w:rsidRPr="00D32CF0">
            <w:rPr>
              <w:rFonts w:ascii="Arial" w:eastAsia="Calibri" w:hAnsi="Arial" w:cs="Arial"/>
              <w:color w:val="000000"/>
              <w:sz w:val="16"/>
              <w:szCs w:val="16"/>
            </w:rPr>
            <w:t>1</w:t>
          </w:r>
        </w:p>
      </w:tc>
    </w:tr>
    <w:tr w:rsidR="00D32CF0" w:rsidRPr="00FB541E" w:rsidTr="00D24BBA">
      <w:trPr>
        <w:trHeight w:val="264"/>
      </w:trPr>
      <w:tc>
        <w:tcPr>
          <w:tcW w:w="4820" w:type="dxa"/>
          <w:vMerge/>
        </w:tcPr>
        <w:p w:rsidR="00D32CF0" w:rsidRPr="00FB541E" w:rsidRDefault="00D32CF0" w:rsidP="00D32CF0">
          <w:pPr>
            <w:ind w:left="1339" w:hanging="454"/>
            <w:rPr>
              <w:rFonts w:ascii="Arial" w:eastAsia="Calibri" w:hAnsi="Arial" w:cs="Arial"/>
              <w:noProof/>
              <w:sz w:val="20"/>
            </w:rPr>
          </w:pPr>
        </w:p>
      </w:tc>
      <w:tc>
        <w:tcPr>
          <w:tcW w:w="2977" w:type="dxa"/>
          <w:vMerge/>
          <w:tcBorders>
            <w:right w:val="single" w:sz="4" w:space="0" w:color="auto"/>
          </w:tcBorders>
          <w:vAlign w:val="center"/>
        </w:tcPr>
        <w:p w:rsidR="00D32CF0" w:rsidRPr="00FB541E" w:rsidRDefault="00D32CF0" w:rsidP="00D32CF0">
          <w:pPr>
            <w:tabs>
              <w:tab w:val="num" w:pos="0"/>
              <w:tab w:val="center" w:pos="4252"/>
              <w:tab w:val="right" w:pos="8504"/>
            </w:tabs>
            <w:ind w:left="60"/>
            <w:jc w:val="center"/>
            <w:rPr>
              <w:rFonts w:ascii="Arial" w:eastAsia="Calibri" w:hAnsi="Arial" w:cs="Arial"/>
              <w:b/>
              <w:sz w:val="20"/>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D32CF0" w:rsidRPr="00EE0D17" w:rsidRDefault="00D32CF0" w:rsidP="00D32CF0">
          <w:pPr>
            <w:tabs>
              <w:tab w:val="center" w:pos="4252"/>
              <w:tab w:val="right" w:pos="8504"/>
            </w:tabs>
            <w:rPr>
              <w:rFonts w:ascii="Arial" w:eastAsia="Calibri" w:hAnsi="Arial" w:cs="Arial"/>
              <w:sz w:val="16"/>
              <w:szCs w:val="16"/>
            </w:rPr>
          </w:pPr>
          <w:r w:rsidRPr="00EE0D17">
            <w:rPr>
              <w:rFonts w:ascii="Arial" w:eastAsia="Calibri" w:hAnsi="Arial" w:cs="Arial"/>
              <w:b/>
              <w:sz w:val="16"/>
              <w:szCs w:val="16"/>
            </w:rPr>
            <w:t xml:space="preserve">Fecha de emisión: </w:t>
          </w:r>
          <w:r>
            <w:rPr>
              <w:rFonts w:ascii="Arial" w:eastAsia="Calibri" w:hAnsi="Arial" w:cs="Arial"/>
              <w:color w:val="FF0000"/>
              <w:sz w:val="16"/>
              <w:szCs w:val="16"/>
            </w:rPr>
            <w:t>2025-XX-XX</w:t>
          </w:r>
        </w:p>
      </w:tc>
    </w:tr>
    <w:bookmarkEnd w:id="3"/>
  </w:tbl>
  <w:p w:rsidR="008A207F" w:rsidRDefault="008A207F" w:rsidP="008A207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7D81"/>
    <w:multiLevelType w:val="hybridMultilevel"/>
    <w:tmpl w:val="AA7287AC"/>
    <w:lvl w:ilvl="0" w:tplc="124A2632">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 w15:restartNumberingAfterBreak="0">
    <w:nsid w:val="03202407"/>
    <w:multiLevelType w:val="hybridMultilevel"/>
    <w:tmpl w:val="351A6F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670E7B"/>
    <w:multiLevelType w:val="hybridMultilevel"/>
    <w:tmpl w:val="41E0B002"/>
    <w:lvl w:ilvl="0" w:tplc="ACA8401E">
      <w:start w:val="1"/>
      <w:numFmt w:val="decimal"/>
      <w:lvlText w:val="%1."/>
      <w:lvlJc w:val="left"/>
      <w:pPr>
        <w:ind w:left="360" w:hanging="360"/>
      </w:pPr>
      <w:rPr>
        <w:rFonts w:cs="Times New Roman" w:hint="default"/>
        <w:b/>
        <w:i w:val="0"/>
        <w:color w:val="auto"/>
        <w:sz w:val="24"/>
        <w:szCs w:val="24"/>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3" w15:restartNumberingAfterBreak="0">
    <w:nsid w:val="08F71D57"/>
    <w:multiLevelType w:val="hybridMultilevel"/>
    <w:tmpl w:val="5D1C6506"/>
    <w:lvl w:ilvl="0" w:tplc="D0AE48E8">
      <w:start w:val="1"/>
      <w:numFmt w:val="upp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4" w15:restartNumberingAfterBreak="0">
    <w:nsid w:val="0A97631E"/>
    <w:multiLevelType w:val="hybridMultilevel"/>
    <w:tmpl w:val="5E902370"/>
    <w:lvl w:ilvl="0" w:tplc="03761050">
      <w:start w:val="1"/>
      <w:numFmt w:val="decimal"/>
      <w:lvlText w:val="%1."/>
      <w:lvlJc w:val="left"/>
      <w:pPr>
        <w:ind w:left="720" w:hanging="360"/>
      </w:pPr>
      <w:rPr>
        <w:b/>
        <w:color w:val="A6A6A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6" w15:restartNumberingAfterBreak="0">
    <w:nsid w:val="186A5557"/>
    <w:multiLevelType w:val="hybridMultilevel"/>
    <w:tmpl w:val="CC2C678C"/>
    <w:lvl w:ilvl="0" w:tplc="F7681A52">
      <w:start w:val="1"/>
      <w:numFmt w:val="lowerLetter"/>
      <w:lvlText w:val="%1)"/>
      <w:lvlJc w:val="left"/>
      <w:pPr>
        <w:ind w:left="2203" w:hanging="360"/>
      </w:pPr>
      <w:rPr>
        <w:rFonts w:hint="default"/>
        <w:b w:val="0"/>
      </w:rPr>
    </w:lvl>
    <w:lvl w:ilvl="1" w:tplc="240A0019" w:tentative="1">
      <w:start w:val="1"/>
      <w:numFmt w:val="lowerLetter"/>
      <w:lvlText w:val="%2."/>
      <w:lvlJc w:val="left"/>
      <w:pPr>
        <w:ind w:left="2923" w:hanging="360"/>
      </w:pPr>
    </w:lvl>
    <w:lvl w:ilvl="2" w:tplc="240A001B" w:tentative="1">
      <w:start w:val="1"/>
      <w:numFmt w:val="lowerRoman"/>
      <w:lvlText w:val="%3."/>
      <w:lvlJc w:val="right"/>
      <w:pPr>
        <w:ind w:left="3643" w:hanging="180"/>
      </w:pPr>
    </w:lvl>
    <w:lvl w:ilvl="3" w:tplc="240A000F" w:tentative="1">
      <w:start w:val="1"/>
      <w:numFmt w:val="decimal"/>
      <w:lvlText w:val="%4."/>
      <w:lvlJc w:val="left"/>
      <w:pPr>
        <w:ind w:left="4363" w:hanging="360"/>
      </w:pPr>
    </w:lvl>
    <w:lvl w:ilvl="4" w:tplc="240A0019" w:tentative="1">
      <w:start w:val="1"/>
      <w:numFmt w:val="lowerLetter"/>
      <w:lvlText w:val="%5."/>
      <w:lvlJc w:val="left"/>
      <w:pPr>
        <w:ind w:left="5083" w:hanging="360"/>
      </w:pPr>
    </w:lvl>
    <w:lvl w:ilvl="5" w:tplc="240A001B" w:tentative="1">
      <w:start w:val="1"/>
      <w:numFmt w:val="lowerRoman"/>
      <w:lvlText w:val="%6."/>
      <w:lvlJc w:val="right"/>
      <w:pPr>
        <w:ind w:left="5803" w:hanging="180"/>
      </w:pPr>
    </w:lvl>
    <w:lvl w:ilvl="6" w:tplc="240A000F" w:tentative="1">
      <w:start w:val="1"/>
      <w:numFmt w:val="decimal"/>
      <w:lvlText w:val="%7."/>
      <w:lvlJc w:val="left"/>
      <w:pPr>
        <w:ind w:left="6523" w:hanging="360"/>
      </w:pPr>
    </w:lvl>
    <w:lvl w:ilvl="7" w:tplc="240A0019" w:tentative="1">
      <w:start w:val="1"/>
      <w:numFmt w:val="lowerLetter"/>
      <w:lvlText w:val="%8."/>
      <w:lvlJc w:val="left"/>
      <w:pPr>
        <w:ind w:left="7243" w:hanging="360"/>
      </w:pPr>
    </w:lvl>
    <w:lvl w:ilvl="8" w:tplc="240A001B" w:tentative="1">
      <w:start w:val="1"/>
      <w:numFmt w:val="lowerRoman"/>
      <w:lvlText w:val="%9."/>
      <w:lvlJc w:val="right"/>
      <w:pPr>
        <w:ind w:left="7963" w:hanging="180"/>
      </w:pPr>
    </w:lvl>
  </w:abstractNum>
  <w:abstractNum w:abstractNumId="7" w15:restartNumberingAfterBreak="0">
    <w:nsid w:val="2B094617"/>
    <w:multiLevelType w:val="hybridMultilevel"/>
    <w:tmpl w:val="DE945FD2"/>
    <w:lvl w:ilvl="0" w:tplc="240A0015">
      <w:start w:val="1"/>
      <w:numFmt w:val="upp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A7F53F6"/>
    <w:multiLevelType w:val="hybridMultilevel"/>
    <w:tmpl w:val="1F2093BE"/>
    <w:lvl w:ilvl="0" w:tplc="2B6E66B8">
      <w:start w:val="1"/>
      <w:numFmt w:val="upp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9" w15:restartNumberingAfterBreak="0">
    <w:nsid w:val="3B77120A"/>
    <w:multiLevelType w:val="hybridMultilevel"/>
    <w:tmpl w:val="AA4A7A38"/>
    <w:lvl w:ilvl="0" w:tplc="F4AAAED4">
      <w:start w:val="1"/>
      <w:numFmt w:val="upp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0" w15:restartNumberingAfterBreak="0">
    <w:nsid w:val="436C425F"/>
    <w:multiLevelType w:val="hybridMultilevel"/>
    <w:tmpl w:val="EE20E458"/>
    <w:lvl w:ilvl="0" w:tplc="8830402C">
      <w:start w:val="1"/>
      <w:numFmt w:val="upperRoman"/>
      <w:lvlText w:val="%1."/>
      <w:lvlJc w:val="right"/>
      <w:pPr>
        <w:ind w:left="360" w:hanging="360"/>
      </w:pPr>
      <w:rPr>
        <w:b w:val="0"/>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462B1C31"/>
    <w:multiLevelType w:val="hybridMultilevel"/>
    <w:tmpl w:val="334EABE0"/>
    <w:lvl w:ilvl="0" w:tplc="15DE59A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84674E0"/>
    <w:multiLevelType w:val="hybridMultilevel"/>
    <w:tmpl w:val="306643B0"/>
    <w:lvl w:ilvl="0" w:tplc="6CDE10DC">
      <w:start w:val="1"/>
      <w:numFmt w:val="decimal"/>
      <w:lvlText w:val="%1."/>
      <w:lvlJc w:val="left"/>
      <w:pPr>
        <w:ind w:left="720" w:hanging="360"/>
      </w:pPr>
      <w:rPr>
        <w:rFonts w:ascii="Arial" w:hAnsi="Arial" w:cs="Arial"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8E53177"/>
    <w:multiLevelType w:val="hybridMultilevel"/>
    <w:tmpl w:val="7E16990E"/>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21836C3"/>
    <w:multiLevelType w:val="multilevel"/>
    <w:tmpl w:val="5D08631A"/>
    <w:lvl w:ilvl="0">
      <w:start w:val="1"/>
      <w:numFmt w:val="upperRoman"/>
      <w:lvlText w:val="%1."/>
      <w:lvlJc w:val="right"/>
      <w:pPr>
        <w:ind w:left="0" w:firstLine="0"/>
      </w:pPr>
      <w:rPr>
        <w:rFonts w:hint="default"/>
      </w:r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59EB4BD6"/>
    <w:multiLevelType w:val="hybridMultilevel"/>
    <w:tmpl w:val="7986A846"/>
    <w:lvl w:ilvl="0" w:tplc="D5744800">
      <w:start w:val="1"/>
      <w:numFmt w:val="upp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609A3AC9"/>
    <w:multiLevelType w:val="hybridMultilevel"/>
    <w:tmpl w:val="4D12027C"/>
    <w:lvl w:ilvl="0" w:tplc="754EBA02">
      <w:start w:val="1"/>
      <w:numFmt w:val="decimal"/>
      <w:lvlText w:val="%1)"/>
      <w:lvlJc w:val="left"/>
      <w:pPr>
        <w:ind w:left="1800" w:hanging="360"/>
      </w:pPr>
      <w:rPr>
        <w:rFonts w:hint="default"/>
        <w:b w:val="0"/>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7" w15:restartNumberingAfterBreak="0">
    <w:nsid w:val="6431692E"/>
    <w:multiLevelType w:val="hybridMultilevel"/>
    <w:tmpl w:val="71B47146"/>
    <w:lvl w:ilvl="0" w:tplc="E31408A8">
      <w:start w:val="1"/>
      <w:numFmt w:val="upperRoman"/>
      <w:lvlText w:val="%1."/>
      <w:lvlJc w:val="left"/>
      <w:pPr>
        <w:ind w:left="1004" w:hanging="720"/>
      </w:pPr>
      <w:rPr>
        <w:rFonts w:hint="default"/>
      </w:rPr>
    </w:lvl>
    <w:lvl w:ilvl="1" w:tplc="240A0019">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8" w15:restartNumberingAfterBreak="0">
    <w:nsid w:val="68653006"/>
    <w:multiLevelType w:val="hybridMultilevel"/>
    <w:tmpl w:val="57BC40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14"/>
  </w:num>
  <w:num w:numId="3">
    <w:abstractNumId w:val="16"/>
  </w:num>
  <w:num w:numId="4">
    <w:abstractNumId w:val="6"/>
  </w:num>
  <w:num w:numId="5">
    <w:abstractNumId w:val="17"/>
  </w:num>
  <w:num w:numId="6">
    <w:abstractNumId w:val="8"/>
  </w:num>
  <w:num w:numId="7">
    <w:abstractNumId w:val="9"/>
  </w:num>
  <w:num w:numId="8">
    <w:abstractNumId w:val="15"/>
  </w:num>
  <w:num w:numId="9">
    <w:abstractNumId w:val="11"/>
  </w:num>
  <w:num w:numId="10">
    <w:abstractNumId w:val="3"/>
  </w:num>
  <w:num w:numId="11">
    <w:abstractNumId w:val="0"/>
  </w:num>
  <w:num w:numId="12">
    <w:abstractNumId w:val="10"/>
  </w:num>
  <w:num w:numId="13">
    <w:abstractNumId w:val="13"/>
  </w:num>
  <w:num w:numId="14">
    <w:abstractNumId w:val="7"/>
  </w:num>
  <w:num w:numId="15">
    <w:abstractNumId w:val="12"/>
  </w:num>
  <w:num w:numId="16">
    <w:abstractNumId w:val="1"/>
  </w:num>
  <w:num w:numId="17">
    <w:abstractNumId w:val="2"/>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05"/>
    <w:rsid w:val="000347A1"/>
    <w:rsid w:val="00044EAD"/>
    <w:rsid w:val="000451FE"/>
    <w:rsid w:val="00052FB1"/>
    <w:rsid w:val="00083D77"/>
    <w:rsid w:val="00092E23"/>
    <w:rsid w:val="000C7537"/>
    <w:rsid w:val="000D5495"/>
    <w:rsid w:val="000F0DB1"/>
    <w:rsid w:val="001138AB"/>
    <w:rsid w:val="00141D45"/>
    <w:rsid w:val="00154B4F"/>
    <w:rsid w:val="00155009"/>
    <w:rsid w:val="001737C8"/>
    <w:rsid w:val="00180EC4"/>
    <w:rsid w:val="001B664A"/>
    <w:rsid w:val="001F13C3"/>
    <w:rsid w:val="001F27A8"/>
    <w:rsid w:val="002245FF"/>
    <w:rsid w:val="002406C4"/>
    <w:rsid w:val="00296150"/>
    <w:rsid w:val="002A4B43"/>
    <w:rsid w:val="002B2945"/>
    <w:rsid w:val="002D640F"/>
    <w:rsid w:val="002E3535"/>
    <w:rsid w:val="00330EAA"/>
    <w:rsid w:val="00381911"/>
    <w:rsid w:val="00381CFE"/>
    <w:rsid w:val="003A0C6E"/>
    <w:rsid w:val="003E6216"/>
    <w:rsid w:val="003F59CA"/>
    <w:rsid w:val="004452E1"/>
    <w:rsid w:val="00460D69"/>
    <w:rsid w:val="004A0322"/>
    <w:rsid w:val="004C718B"/>
    <w:rsid w:val="004E370B"/>
    <w:rsid w:val="004F0A5C"/>
    <w:rsid w:val="00502190"/>
    <w:rsid w:val="00507B4B"/>
    <w:rsid w:val="005117D0"/>
    <w:rsid w:val="00516771"/>
    <w:rsid w:val="0052274A"/>
    <w:rsid w:val="005475D4"/>
    <w:rsid w:val="00547F44"/>
    <w:rsid w:val="0055752F"/>
    <w:rsid w:val="00576318"/>
    <w:rsid w:val="005A3EF4"/>
    <w:rsid w:val="005B4BA5"/>
    <w:rsid w:val="005D32BC"/>
    <w:rsid w:val="005D47FD"/>
    <w:rsid w:val="005F3264"/>
    <w:rsid w:val="00652985"/>
    <w:rsid w:val="00660A52"/>
    <w:rsid w:val="00665ED9"/>
    <w:rsid w:val="00677315"/>
    <w:rsid w:val="00693612"/>
    <w:rsid w:val="006B5929"/>
    <w:rsid w:val="006C46D7"/>
    <w:rsid w:val="006D229D"/>
    <w:rsid w:val="006D32A6"/>
    <w:rsid w:val="006D3E66"/>
    <w:rsid w:val="006D435E"/>
    <w:rsid w:val="006E2AFB"/>
    <w:rsid w:val="006E4D1E"/>
    <w:rsid w:val="006F55FC"/>
    <w:rsid w:val="00705625"/>
    <w:rsid w:val="00707EF6"/>
    <w:rsid w:val="00750306"/>
    <w:rsid w:val="00791205"/>
    <w:rsid w:val="007916AE"/>
    <w:rsid w:val="00795BF9"/>
    <w:rsid w:val="007E0680"/>
    <w:rsid w:val="0081106E"/>
    <w:rsid w:val="00816751"/>
    <w:rsid w:val="00844ED3"/>
    <w:rsid w:val="00865BAA"/>
    <w:rsid w:val="008A207F"/>
    <w:rsid w:val="008A29DE"/>
    <w:rsid w:val="008C116E"/>
    <w:rsid w:val="008C7721"/>
    <w:rsid w:val="008C7C20"/>
    <w:rsid w:val="008F5F8E"/>
    <w:rsid w:val="00913434"/>
    <w:rsid w:val="00943BCF"/>
    <w:rsid w:val="00953277"/>
    <w:rsid w:val="00956802"/>
    <w:rsid w:val="0098590A"/>
    <w:rsid w:val="009E1805"/>
    <w:rsid w:val="00A26E17"/>
    <w:rsid w:val="00A307C3"/>
    <w:rsid w:val="00A34BAD"/>
    <w:rsid w:val="00A43CB6"/>
    <w:rsid w:val="00A4648A"/>
    <w:rsid w:val="00A55F45"/>
    <w:rsid w:val="00A643CB"/>
    <w:rsid w:val="00A75C73"/>
    <w:rsid w:val="00A83C5D"/>
    <w:rsid w:val="00A85608"/>
    <w:rsid w:val="00A9424E"/>
    <w:rsid w:val="00AB24B6"/>
    <w:rsid w:val="00AE0007"/>
    <w:rsid w:val="00AE34EB"/>
    <w:rsid w:val="00B07EF6"/>
    <w:rsid w:val="00B16827"/>
    <w:rsid w:val="00B330CC"/>
    <w:rsid w:val="00B41F1A"/>
    <w:rsid w:val="00B4328C"/>
    <w:rsid w:val="00B453BE"/>
    <w:rsid w:val="00B522EE"/>
    <w:rsid w:val="00B64D43"/>
    <w:rsid w:val="00B976F2"/>
    <w:rsid w:val="00B97BC7"/>
    <w:rsid w:val="00BA3311"/>
    <w:rsid w:val="00BA6D67"/>
    <w:rsid w:val="00BA766A"/>
    <w:rsid w:val="00BD59F1"/>
    <w:rsid w:val="00BF2437"/>
    <w:rsid w:val="00C049F9"/>
    <w:rsid w:val="00C04B85"/>
    <w:rsid w:val="00C26F6C"/>
    <w:rsid w:val="00C3402B"/>
    <w:rsid w:val="00C474B6"/>
    <w:rsid w:val="00C50F9E"/>
    <w:rsid w:val="00C65D5C"/>
    <w:rsid w:val="00C71329"/>
    <w:rsid w:val="00C71769"/>
    <w:rsid w:val="00C73C03"/>
    <w:rsid w:val="00CB5C0D"/>
    <w:rsid w:val="00CF3AFF"/>
    <w:rsid w:val="00D24BBA"/>
    <w:rsid w:val="00D32CF0"/>
    <w:rsid w:val="00D61F85"/>
    <w:rsid w:val="00D71ED1"/>
    <w:rsid w:val="00D87FA8"/>
    <w:rsid w:val="00DC45D1"/>
    <w:rsid w:val="00E04B4C"/>
    <w:rsid w:val="00E13026"/>
    <w:rsid w:val="00E60179"/>
    <w:rsid w:val="00E73756"/>
    <w:rsid w:val="00E760EA"/>
    <w:rsid w:val="00E96C43"/>
    <w:rsid w:val="00ED4577"/>
    <w:rsid w:val="00EE13B2"/>
    <w:rsid w:val="00EF760F"/>
    <w:rsid w:val="00F0611E"/>
    <w:rsid w:val="00F1296E"/>
    <w:rsid w:val="00F32A04"/>
    <w:rsid w:val="00F5150C"/>
    <w:rsid w:val="00F729EA"/>
    <w:rsid w:val="00FA5130"/>
    <w:rsid w:val="00FB2B96"/>
    <w:rsid w:val="00FB6D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8EBF13A-939B-41BD-A09A-CA3E3436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1205"/>
    <w:rPr>
      <w:sz w:val="24"/>
      <w:szCs w:val="24"/>
      <w:lang w:val="es-ES" w:eastAsia="es-ES"/>
    </w:rPr>
  </w:style>
  <w:style w:type="paragraph" w:styleId="Ttulo1">
    <w:name w:val="heading 1"/>
    <w:basedOn w:val="Normal"/>
    <w:next w:val="Normal"/>
    <w:qFormat/>
    <w:rsid w:val="00791205"/>
    <w:pPr>
      <w:keepNext/>
      <w:jc w:val="center"/>
      <w:outlineLvl w:val="0"/>
    </w:pPr>
    <w:rPr>
      <w:rFonts w:ascii="Arial" w:hAnsi="Arial" w:cs="Arial"/>
      <w:b/>
      <w:bCs/>
      <w:szCs w:val="20"/>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rsid w:val="00791205"/>
    <w:pPr>
      <w:jc w:val="both"/>
    </w:pPr>
    <w:rPr>
      <w:sz w:val="20"/>
      <w:szCs w:val="20"/>
    </w:rPr>
  </w:style>
  <w:style w:type="character" w:styleId="Nmerodepgina">
    <w:name w:val="page number"/>
    <w:basedOn w:val="Fuentedeprrafopredeter"/>
    <w:rsid w:val="00791205"/>
  </w:style>
  <w:style w:type="paragraph" w:styleId="Piedepgina">
    <w:name w:val="footer"/>
    <w:basedOn w:val="Normal"/>
    <w:link w:val="PiedepginaCar"/>
    <w:rsid w:val="00791205"/>
    <w:pPr>
      <w:tabs>
        <w:tab w:val="center" w:pos="4252"/>
        <w:tab w:val="right" w:pos="8504"/>
      </w:tabs>
    </w:pPr>
  </w:style>
  <w:style w:type="paragraph" w:styleId="Ttulo">
    <w:name w:val="Title"/>
    <w:basedOn w:val="Normal"/>
    <w:link w:val="TtuloCar"/>
    <w:uiPriority w:val="10"/>
    <w:qFormat/>
    <w:rsid w:val="00791205"/>
    <w:pPr>
      <w:jc w:val="center"/>
    </w:pPr>
    <w:rPr>
      <w:rFonts w:ascii="Arial" w:hAnsi="Arial"/>
      <w:b/>
      <w:i/>
      <w:sz w:val="28"/>
      <w:szCs w:val="20"/>
      <w:lang w:val="es-ES_tradnl"/>
    </w:rPr>
  </w:style>
  <w:style w:type="character" w:customStyle="1" w:styleId="PiedepginaCar">
    <w:name w:val="Pie de página Car"/>
    <w:link w:val="Piedepgina"/>
    <w:rsid w:val="00791205"/>
    <w:rPr>
      <w:sz w:val="24"/>
      <w:szCs w:val="24"/>
      <w:lang w:val="es-ES" w:eastAsia="es-ES" w:bidi="ar-SA"/>
    </w:rPr>
  </w:style>
  <w:style w:type="paragraph" w:styleId="Encabezado">
    <w:name w:val="header"/>
    <w:basedOn w:val="Normal"/>
    <w:link w:val="EncabezadoCar"/>
    <w:uiPriority w:val="99"/>
    <w:rsid w:val="00791205"/>
    <w:pPr>
      <w:tabs>
        <w:tab w:val="center" w:pos="4252"/>
        <w:tab w:val="right" w:pos="8504"/>
      </w:tabs>
    </w:pPr>
  </w:style>
  <w:style w:type="paragraph" w:styleId="Textoindependiente2">
    <w:name w:val="Body Text 2"/>
    <w:basedOn w:val="Normal"/>
    <w:link w:val="Textoindependiente2Car"/>
    <w:uiPriority w:val="99"/>
    <w:unhideWhenUsed/>
    <w:rsid w:val="006E4D1E"/>
    <w:pPr>
      <w:spacing w:after="120" w:line="480" w:lineRule="auto"/>
    </w:pPr>
  </w:style>
  <w:style w:type="character" w:customStyle="1" w:styleId="Textoindependiente2Car">
    <w:name w:val="Texto independiente 2 Car"/>
    <w:link w:val="Textoindependiente2"/>
    <w:uiPriority w:val="99"/>
    <w:rsid w:val="006E4D1E"/>
    <w:rPr>
      <w:sz w:val="24"/>
      <w:szCs w:val="24"/>
    </w:rPr>
  </w:style>
  <w:style w:type="character" w:customStyle="1" w:styleId="TtuloCar">
    <w:name w:val="Título Car"/>
    <w:link w:val="Ttulo"/>
    <w:uiPriority w:val="10"/>
    <w:rsid w:val="006E4D1E"/>
    <w:rPr>
      <w:rFonts w:ascii="Arial" w:hAnsi="Arial"/>
      <w:b/>
      <w:i/>
      <w:sz w:val="28"/>
      <w:lang w:val="es-ES_tradnl"/>
    </w:rPr>
  </w:style>
  <w:style w:type="paragraph" w:styleId="Prrafodelista">
    <w:name w:val="List Paragraph"/>
    <w:basedOn w:val="Normal"/>
    <w:uiPriority w:val="34"/>
    <w:qFormat/>
    <w:rsid w:val="00547F44"/>
    <w:pPr>
      <w:ind w:left="720"/>
      <w:contextualSpacing/>
    </w:pPr>
    <w:rPr>
      <w:lang w:val="es-CO"/>
    </w:rPr>
  </w:style>
  <w:style w:type="character" w:customStyle="1" w:styleId="EncabezadoCar">
    <w:name w:val="Encabezado Car"/>
    <w:link w:val="Encabezado"/>
    <w:uiPriority w:val="99"/>
    <w:rsid w:val="00A43CB6"/>
    <w:rPr>
      <w:sz w:val="24"/>
      <w:szCs w:val="24"/>
      <w:lang w:val="es-ES" w:eastAsia="es-ES"/>
    </w:rPr>
  </w:style>
  <w:style w:type="character" w:customStyle="1" w:styleId="span">
    <w:name w:val="span"/>
    <w:rsid w:val="00C26F6C"/>
  </w:style>
  <w:style w:type="paragraph" w:styleId="Revisin">
    <w:name w:val="Revision"/>
    <w:hidden/>
    <w:uiPriority w:val="99"/>
    <w:semiHidden/>
    <w:rsid w:val="00460D69"/>
    <w:rPr>
      <w:sz w:val="24"/>
      <w:szCs w:val="24"/>
      <w:lang w:val="es-ES" w:eastAsia="es-ES"/>
    </w:rPr>
  </w:style>
  <w:style w:type="paragraph" w:styleId="Textodeglobo">
    <w:name w:val="Balloon Text"/>
    <w:basedOn w:val="Normal"/>
    <w:link w:val="TextodegloboCar"/>
    <w:rsid w:val="002B2945"/>
    <w:rPr>
      <w:rFonts w:ascii="Segoe UI" w:hAnsi="Segoe UI" w:cs="Segoe UI"/>
      <w:sz w:val="18"/>
      <w:szCs w:val="18"/>
    </w:rPr>
  </w:style>
  <w:style w:type="character" w:customStyle="1" w:styleId="TextodegloboCar">
    <w:name w:val="Texto de globo Car"/>
    <w:link w:val="Textodeglobo"/>
    <w:rsid w:val="002B2945"/>
    <w:rPr>
      <w:rFonts w:ascii="Segoe UI" w:hAnsi="Segoe UI" w:cs="Segoe UI"/>
      <w:sz w:val="18"/>
      <w:szCs w:val="18"/>
      <w:lang w:val="es-ES" w:eastAsia="es-ES"/>
    </w:rPr>
  </w:style>
  <w:style w:type="paragraph" w:styleId="Sinespaciado">
    <w:name w:val="No Spacing"/>
    <w:link w:val="SinespaciadoCar"/>
    <w:uiPriority w:val="1"/>
    <w:qFormat/>
    <w:rsid w:val="00D32CF0"/>
    <w:rPr>
      <w:rFonts w:ascii="Calibri" w:eastAsia="Calibri" w:hAnsi="Calibri"/>
      <w:sz w:val="22"/>
      <w:szCs w:val="22"/>
      <w:lang w:eastAsia="en-US"/>
    </w:rPr>
  </w:style>
  <w:style w:type="character" w:customStyle="1" w:styleId="SinespaciadoCar">
    <w:name w:val="Sin espaciado Car"/>
    <w:link w:val="Sinespaciado"/>
    <w:uiPriority w:val="1"/>
    <w:locked/>
    <w:rsid w:val="006D229D"/>
    <w:rPr>
      <w:rFonts w:ascii="Calibri" w:eastAsia="Calibri" w:hAnsi="Calibr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23566">
      <w:bodyDiv w:val="1"/>
      <w:marLeft w:val="0"/>
      <w:marRight w:val="0"/>
      <w:marTop w:val="0"/>
      <w:marBottom w:val="0"/>
      <w:divBdr>
        <w:top w:val="none" w:sz="0" w:space="0" w:color="auto"/>
        <w:left w:val="none" w:sz="0" w:space="0" w:color="auto"/>
        <w:bottom w:val="none" w:sz="0" w:space="0" w:color="auto"/>
        <w:right w:val="none" w:sz="0" w:space="0" w:color="auto"/>
      </w:divBdr>
    </w:div>
    <w:div w:id="687944841">
      <w:bodyDiv w:val="1"/>
      <w:marLeft w:val="0"/>
      <w:marRight w:val="0"/>
      <w:marTop w:val="0"/>
      <w:marBottom w:val="0"/>
      <w:divBdr>
        <w:top w:val="none" w:sz="0" w:space="0" w:color="auto"/>
        <w:left w:val="none" w:sz="0" w:space="0" w:color="auto"/>
        <w:bottom w:val="none" w:sz="0" w:space="0" w:color="auto"/>
        <w:right w:val="none" w:sz="0" w:space="0" w:color="auto"/>
      </w:divBdr>
    </w:div>
    <w:div w:id="719863858">
      <w:bodyDiv w:val="1"/>
      <w:marLeft w:val="0"/>
      <w:marRight w:val="0"/>
      <w:marTop w:val="0"/>
      <w:marBottom w:val="0"/>
      <w:divBdr>
        <w:top w:val="none" w:sz="0" w:space="0" w:color="auto"/>
        <w:left w:val="none" w:sz="0" w:space="0" w:color="auto"/>
        <w:bottom w:val="none" w:sz="0" w:space="0" w:color="auto"/>
        <w:right w:val="none" w:sz="0" w:space="0" w:color="auto"/>
      </w:divBdr>
    </w:div>
    <w:div w:id="1131631917">
      <w:bodyDiv w:val="1"/>
      <w:marLeft w:val="0"/>
      <w:marRight w:val="0"/>
      <w:marTop w:val="0"/>
      <w:marBottom w:val="0"/>
      <w:divBdr>
        <w:top w:val="none" w:sz="0" w:space="0" w:color="auto"/>
        <w:left w:val="none" w:sz="0" w:space="0" w:color="auto"/>
        <w:bottom w:val="none" w:sz="0" w:space="0" w:color="auto"/>
        <w:right w:val="none" w:sz="0" w:space="0" w:color="auto"/>
      </w:divBdr>
    </w:div>
    <w:div w:id="1158153279">
      <w:bodyDiv w:val="1"/>
      <w:marLeft w:val="0"/>
      <w:marRight w:val="0"/>
      <w:marTop w:val="0"/>
      <w:marBottom w:val="0"/>
      <w:divBdr>
        <w:top w:val="none" w:sz="0" w:space="0" w:color="auto"/>
        <w:left w:val="none" w:sz="0" w:space="0" w:color="auto"/>
        <w:bottom w:val="none" w:sz="0" w:space="0" w:color="auto"/>
        <w:right w:val="none" w:sz="0" w:space="0" w:color="auto"/>
      </w:divBdr>
    </w:div>
    <w:div w:id="1173177687">
      <w:bodyDiv w:val="1"/>
      <w:marLeft w:val="0"/>
      <w:marRight w:val="0"/>
      <w:marTop w:val="0"/>
      <w:marBottom w:val="0"/>
      <w:divBdr>
        <w:top w:val="none" w:sz="0" w:space="0" w:color="auto"/>
        <w:left w:val="none" w:sz="0" w:space="0" w:color="auto"/>
        <w:bottom w:val="none" w:sz="0" w:space="0" w:color="auto"/>
        <w:right w:val="none" w:sz="0" w:space="0" w:color="auto"/>
      </w:divBdr>
    </w:div>
    <w:div w:id="1303778970">
      <w:bodyDiv w:val="1"/>
      <w:marLeft w:val="0"/>
      <w:marRight w:val="0"/>
      <w:marTop w:val="0"/>
      <w:marBottom w:val="0"/>
      <w:divBdr>
        <w:top w:val="none" w:sz="0" w:space="0" w:color="auto"/>
        <w:left w:val="none" w:sz="0" w:space="0" w:color="auto"/>
        <w:bottom w:val="none" w:sz="0" w:space="0" w:color="auto"/>
        <w:right w:val="none" w:sz="0" w:space="0" w:color="auto"/>
      </w:divBdr>
    </w:div>
    <w:div w:id="1450004390">
      <w:bodyDiv w:val="1"/>
      <w:marLeft w:val="0"/>
      <w:marRight w:val="0"/>
      <w:marTop w:val="0"/>
      <w:marBottom w:val="0"/>
      <w:divBdr>
        <w:top w:val="none" w:sz="0" w:space="0" w:color="auto"/>
        <w:left w:val="none" w:sz="0" w:space="0" w:color="auto"/>
        <w:bottom w:val="none" w:sz="0" w:space="0" w:color="auto"/>
        <w:right w:val="none" w:sz="0" w:space="0" w:color="auto"/>
      </w:divBdr>
    </w:div>
    <w:div w:id="1536582027">
      <w:bodyDiv w:val="1"/>
      <w:marLeft w:val="0"/>
      <w:marRight w:val="0"/>
      <w:marTop w:val="0"/>
      <w:marBottom w:val="0"/>
      <w:divBdr>
        <w:top w:val="none" w:sz="0" w:space="0" w:color="auto"/>
        <w:left w:val="none" w:sz="0" w:space="0" w:color="auto"/>
        <w:bottom w:val="none" w:sz="0" w:space="0" w:color="auto"/>
        <w:right w:val="none" w:sz="0" w:space="0" w:color="auto"/>
      </w:divBdr>
    </w:div>
    <w:div w:id="1618486044">
      <w:bodyDiv w:val="1"/>
      <w:marLeft w:val="0"/>
      <w:marRight w:val="0"/>
      <w:marTop w:val="0"/>
      <w:marBottom w:val="0"/>
      <w:divBdr>
        <w:top w:val="none" w:sz="0" w:space="0" w:color="auto"/>
        <w:left w:val="none" w:sz="0" w:space="0" w:color="auto"/>
        <w:bottom w:val="none" w:sz="0" w:space="0" w:color="auto"/>
        <w:right w:val="none" w:sz="0" w:space="0" w:color="auto"/>
      </w:divBdr>
    </w:div>
    <w:div w:id="185749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B8414-B79B-46E3-9ABC-29A4CBFA3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1436</Words>
  <Characters>7903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FUERZAS MILITARES DE COLOMBIA - ARMADA NACIONAL –       ATUDANTÍA GENERAL</vt:lpstr>
    </vt:vector>
  </TitlesOfParts>
  <Company>Dark</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FUERZAS MILITARES DE COLOMBIA - ARMADA NACIONAL –       ATUDANTÍA GENERAL</dc:title>
  <dc:subject/>
  <dc:creator>ARC</dc:creator>
  <cp:keywords/>
  <cp:lastModifiedBy>SS. Alvaro Jose Salas Martinez</cp:lastModifiedBy>
  <cp:revision>2</cp:revision>
  <cp:lastPrinted>2012-10-04T14:39:00Z</cp:lastPrinted>
  <dcterms:created xsi:type="dcterms:W3CDTF">2026-02-25T22:47:00Z</dcterms:created>
  <dcterms:modified xsi:type="dcterms:W3CDTF">2026-02-25T22:47:00Z</dcterms:modified>
</cp:coreProperties>
</file>