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9AAE1" w14:textId="77777777" w:rsidR="00AC3C9E" w:rsidRPr="00AC3C9E" w:rsidRDefault="00AC3C9E" w:rsidP="00AC3C9E">
      <w:pPr>
        <w:jc w:val="center"/>
        <w:rPr>
          <w:rFonts w:ascii="Arial" w:hAnsi="Arial" w:cs="Arial"/>
          <w:b/>
          <w:color w:val="BFBFBF"/>
          <w:sz w:val="26"/>
          <w:szCs w:val="26"/>
          <w:u w:val="single"/>
        </w:rPr>
      </w:pPr>
      <w:r w:rsidRPr="00AC3C9E">
        <w:rPr>
          <w:rFonts w:ascii="Arial" w:hAnsi="Arial" w:cs="Arial"/>
          <w:b/>
          <w:color w:val="BFBFBF"/>
          <w:sz w:val="26"/>
          <w:szCs w:val="26"/>
          <w:u w:val="single"/>
        </w:rPr>
        <w:t>NOMBRE UNIDAD/DEPENDENCIA AUTORIDAD ADMINISTRATIVA COMPETENTE</w:t>
      </w:r>
    </w:p>
    <w:p w14:paraId="30B25FBA" w14:textId="77777777" w:rsidR="0021429E" w:rsidRDefault="0021429E" w:rsidP="006043D2">
      <w:pPr>
        <w:spacing w:line="360" w:lineRule="auto"/>
        <w:rPr>
          <w:rFonts w:ascii="Arial" w:eastAsia="SimSun" w:hAnsi="Arial" w:cs="Arial"/>
          <w:b/>
          <w:color w:val="BFBFBF" w:themeColor="background1" w:themeShade="BF"/>
        </w:rPr>
      </w:pPr>
    </w:p>
    <w:p w14:paraId="460F2901" w14:textId="77777777" w:rsidR="0021429E" w:rsidRDefault="0021429E" w:rsidP="006043D2">
      <w:pPr>
        <w:spacing w:line="360" w:lineRule="auto"/>
        <w:rPr>
          <w:rFonts w:ascii="Arial" w:eastAsia="SimSun" w:hAnsi="Arial" w:cs="Arial"/>
          <w:b/>
          <w:color w:val="BFBFBF" w:themeColor="background1" w:themeShade="BF"/>
        </w:rPr>
      </w:pPr>
    </w:p>
    <w:p w14:paraId="257E5EA3" w14:textId="279DA472" w:rsidR="0021429E" w:rsidRPr="002A0EC8" w:rsidRDefault="0021429E" w:rsidP="00CF423A">
      <w:pPr>
        <w:spacing w:line="360" w:lineRule="auto"/>
        <w:ind w:left="-284"/>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14:paraId="7C014D22" w14:textId="77777777" w:rsidR="0021429E" w:rsidRDefault="0021429E" w:rsidP="00CF423A">
      <w:pPr>
        <w:pStyle w:val="Ttulo"/>
        <w:spacing w:line="360" w:lineRule="auto"/>
        <w:ind w:left="-284"/>
        <w:jc w:val="left"/>
        <w:rPr>
          <w:rFonts w:ascii="Arial" w:hAnsi="Arial" w:cs="Arial"/>
          <w:b/>
          <w:sz w:val="26"/>
          <w:szCs w:val="26"/>
          <w:u w:val="single"/>
        </w:rPr>
      </w:pPr>
      <w:bookmarkStart w:id="0" w:name="_GoBack"/>
      <w:bookmarkEnd w:id="0"/>
    </w:p>
    <w:p w14:paraId="58F8FAD9" w14:textId="77777777" w:rsidR="00863BC4" w:rsidRPr="00AC091D" w:rsidRDefault="00863BC4" w:rsidP="00CF423A">
      <w:pPr>
        <w:pStyle w:val="Ttulo"/>
        <w:spacing w:line="360" w:lineRule="auto"/>
        <w:ind w:left="-284"/>
        <w:rPr>
          <w:rFonts w:ascii="Arial" w:hAnsi="Arial" w:cs="Arial"/>
          <w:b/>
          <w:sz w:val="26"/>
          <w:szCs w:val="26"/>
          <w:u w:val="single"/>
        </w:rPr>
      </w:pPr>
      <w:r w:rsidRPr="00AC091D">
        <w:rPr>
          <w:rFonts w:ascii="Arial" w:hAnsi="Arial" w:cs="Arial"/>
          <w:b/>
          <w:sz w:val="26"/>
          <w:szCs w:val="26"/>
          <w:u w:val="single"/>
        </w:rPr>
        <w:t>OBJETO A DECIDIR</w:t>
      </w:r>
    </w:p>
    <w:p w14:paraId="62BC4D71" w14:textId="77777777" w:rsidR="00863BC4" w:rsidRPr="0058013F" w:rsidRDefault="00863BC4" w:rsidP="00CF423A">
      <w:pPr>
        <w:spacing w:line="360" w:lineRule="auto"/>
        <w:ind w:left="-284"/>
        <w:rPr>
          <w:rFonts w:ascii="Arial" w:hAnsi="Arial" w:cs="Arial"/>
        </w:rPr>
      </w:pPr>
    </w:p>
    <w:p w14:paraId="7F03C7AA" w14:textId="3F1F09BE" w:rsidR="00E82509" w:rsidRDefault="00321E10" w:rsidP="00CF423A">
      <w:pPr>
        <w:pStyle w:val="Sangradetextonormal"/>
        <w:spacing w:line="360" w:lineRule="auto"/>
        <w:ind w:left="-284" w:firstLine="0"/>
        <w:rPr>
          <w:rFonts w:cs="Arial"/>
          <w:sz w:val="24"/>
          <w:szCs w:val="24"/>
        </w:rPr>
      </w:pPr>
      <w:r>
        <w:rPr>
          <w:rFonts w:cs="Arial"/>
          <w:sz w:val="24"/>
          <w:szCs w:val="24"/>
        </w:rPr>
        <w:t>En cumplimiento a lo ordenado en auto de fecha</w:t>
      </w:r>
      <w:r w:rsidR="00ED0219" w:rsidRPr="00ED0219">
        <w:rPr>
          <w:rFonts w:cs="Arial"/>
          <w:sz w:val="24"/>
          <w:szCs w:val="24"/>
        </w:rPr>
        <w:t xml:space="preserve"> </w:t>
      </w:r>
      <w:r w:rsidR="00ED0219">
        <w:rPr>
          <w:rFonts w:cs="Arial"/>
          <w:color w:val="BFBFBF" w:themeColor="background1" w:themeShade="BF"/>
          <w:sz w:val="24"/>
          <w:szCs w:val="24"/>
        </w:rPr>
        <w:t>(</w:t>
      </w:r>
      <w:r>
        <w:rPr>
          <w:rFonts w:cs="Arial"/>
          <w:color w:val="BFBFBF" w:themeColor="background1" w:themeShade="BF"/>
          <w:sz w:val="24"/>
          <w:szCs w:val="24"/>
        </w:rPr>
        <w:t>día, mes y año</w:t>
      </w:r>
      <w:r w:rsidR="00ED0219">
        <w:rPr>
          <w:rFonts w:cs="Arial"/>
          <w:color w:val="BFBFBF" w:themeColor="background1" w:themeShade="BF"/>
          <w:sz w:val="24"/>
          <w:szCs w:val="24"/>
        </w:rPr>
        <w:t>)</w:t>
      </w:r>
      <w:r w:rsidRPr="00321E10">
        <w:rPr>
          <w:rFonts w:cs="Arial"/>
          <w:sz w:val="24"/>
          <w:szCs w:val="24"/>
        </w:rPr>
        <w:t>,</w:t>
      </w:r>
      <w:r>
        <w:rPr>
          <w:rFonts w:cs="Arial"/>
          <w:color w:val="BFBFBF" w:themeColor="background1" w:themeShade="BF"/>
          <w:sz w:val="24"/>
          <w:szCs w:val="24"/>
        </w:rPr>
        <w:t xml:space="preserve"> </w:t>
      </w:r>
      <w:r w:rsidRPr="00321E10">
        <w:rPr>
          <w:rFonts w:cs="Arial"/>
          <w:sz w:val="24"/>
          <w:szCs w:val="24"/>
        </w:rPr>
        <w:t>mediante el cual se inició la present</w:t>
      </w:r>
      <w:r w:rsidR="005E799B">
        <w:rPr>
          <w:rFonts w:cs="Arial"/>
          <w:sz w:val="24"/>
          <w:szCs w:val="24"/>
        </w:rPr>
        <w:t>e Investigación Administrativa con radicado único SIDAE N°</w:t>
      </w:r>
      <w:r w:rsidR="00ED0219" w:rsidRPr="00ED0219">
        <w:rPr>
          <w:rFonts w:cs="Arial"/>
          <w:sz w:val="24"/>
          <w:szCs w:val="24"/>
        </w:rPr>
        <w:t xml:space="preserve"> </w:t>
      </w:r>
      <w:r w:rsidR="00ED0219">
        <w:rPr>
          <w:rFonts w:cs="Arial"/>
          <w:color w:val="BFBFBF" w:themeColor="background1" w:themeShade="BF"/>
          <w:sz w:val="24"/>
          <w:szCs w:val="24"/>
        </w:rPr>
        <w:t>(</w:t>
      </w:r>
      <w:r>
        <w:rPr>
          <w:rFonts w:cs="Arial"/>
          <w:color w:val="BFBFBF" w:themeColor="background1" w:themeShade="BF"/>
          <w:sz w:val="24"/>
          <w:szCs w:val="24"/>
        </w:rPr>
        <w:t>… se deberá indicar el número del radicado</w:t>
      </w:r>
      <w:r w:rsidR="001D3B50">
        <w:rPr>
          <w:rFonts w:cs="Arial"/>
          <w:color w:val="BFBFBF" w:themeColor="background1" w:themeShade="BF"/>
          <w:sz w:val="24"/>
          <w:szCs w:val="24"/>
        </w:rPr>
        <w:t xml:space="preserve"> </w:t>
      </w:r>
      <w:r w:rsidR="005E799B">
        <w:rPr>
          <w:rFonts w:cs="Arial"/>
          <w:color w:val="BFBFBF" w:themeColor="background1" w:themeShade="BF"/>
          <w:sz w:val="24"/>
          <w:szCs w:val="24"/>
        </w:rPr>
        <w:t>arrojado del</w:t>
      </w:r>
      <w:r w:rsidR="001D3B50">
        <w:rPr>
          <w:rFonts w:cs="Arial"/>
          <w:color w:val="BFBFBF" w:themeColor="background1" w:themeShade="BF"/>
          <w:sz w:val="24"/>
          <w:szCs w:val="24"/>
        </w:rPr>
        <w:t xml:space="preserve"> SIJEN</w:t>
      </w:r>
      <w:r>
        <w:rPr>
          <w:rFonts w:cs="Arial"/>
          <w:color w:val="BFBFBF" w:themeColor="background1" w:themeShade="BF"/>
          <w:sz w:val="24"/>
          <w:szCs w:val="24"/>
        </w:rPr>
        <w:t>)</w:t>
      </w:r>
      <w:r>
        <w:rPr>
          <w:rFonts w:cs="Arial"/>
          <w:sz w:val="24"/>
          <w:szCs w:val="24"/>
        </w:rPr>
        <w:t>, donde se</w:t>
      </w:r>
      <w:r w:rsidR="00ED0219" w:rsidRPr="00ED0219">
        <w:rPr>
          <w:rFonts w:cs="Arial"/>
          <w:sz w:val="24"/>
          <w:szCs w:val="24"/>
        </w:rPr>
        <w:t xml:space="preserve"> </w:t>
      </w:r>
      <w:r w:rsidR="00ED0219">
        <w:rPr>
          <w:rFonts w:cs="Arial"/>
          <w:color w:val="BFBFBF" w:themeColor="background1" w:themeShade="BF"/>
          <w:sz w:val="24"/>
          <w:szCs w:val="24"/>
        </w:rPr>
        <w:t>(</w:t>
      </w:r>
      <w:r>
        <w:rPr>
          <w:rFonts w:cs="Arial"/>
          <w:color w:val="BFBFBF" w:themeColor="background1" w:themeShade="BF"/>
          <w:sz w:val="24"/>
          <w:szCs w:val="24"/>
        </w:rPr>
        <w:t>solicitó o requirió</w:t>
      </w:r>
      <w:r w:rsidR="00ED0219">
        <w:rPr>
          <w:rFonts w:cs="Arial"/>
          <w:color w:val="BFBFBF" w:themeColor="background1" w:themeShade="BF"/>
          <w:sz w:val="24"/>
          <w:szCs w:val="24"/>
        </w:rPr>
        <w:t xml:space="preserve">) </w:t>
      </w:r>
      <w:r>
        <w:rPr>
          <w:rFonts w:cs="Arial"/>
          <w:sz w:val="24"/>
          <w:szCs w:val="24"/>
        </w:rPr>
        <w:t>a</w:t>
      </w:r>
      <w:r w:rsidR="002817B1" w:rsidRPr="002817B1">
        <w:rPr>
          <w:rFonts w:cs="Arial"/>
          <w:sz w:val="24"/>
          <w:szCs w:val="24"/>
        </w:rPr>
        <w:t xml:space="preserve"> </w:t>
      </w:r>
      <w:r w:rsidR="002817B1">
        <w:rPr>
          <w:rFonts w:cs="Arial"/>
          <w:color w:val="BFBFBF" w:themeColor="background1" w:themeShade="BF"/>
          <w:sz w:val="24"/>
          <w:szCs w:val="24"/>
        </w:rPr>
        <w:t xml:space="preserve">(se </w:t>
      </w:r>
      <w:r>
        <w:rPr>
          <w:rFonts w:cs="Arial"/>
          <w:color w:val="BFBFBF" w:themeColor="background1" w:themeShade="BF"/>
          <w:sz w:val="24"/>
          <w:szCs w:val="24"/>
        </w:rPr>
        <w:t>cita la dependencia o entidad a la cual se solicitó o requirió el apoyo para la designación del perito)</w:t>
      </w:r>
      <w:r w:rsidR="002817B1" w:rsidRPr="00321E10">
        <w:rPr>
          <w:rFonts w:cs="Arial"/>
          <w:sz w:val="24"/>
          <w:szCs w:val="24"/>
        </w:rPr>
        <w:t>;</w:t>
      </w:r>
      <w:r w:rsidR="002817B1">
        <w:rPr>
          <w:rFonts w:cs="Arial"/>
          <w:color w:val="BFBFBF" w:themeColor="background1" w:themeShade="BF"/>
          <w:sz w:val="24"/>
          <w:szCs w:val="24"/>
        </w:rPr>
        <w:t xml:space="preserve"> </w:t>
      </w:r>
      <w:r>
        <w:rPr>
          <w:rFonts w:cs="Arial"/>
          <w:sz w:val="24"/>
          <w:szCs w:val="24"/>
        </w:rPr>
        <w:t xml:space="preserve">se encuentra en el despacho de funcionario competente el </w:t>
      </w:r>
      <w:r w:rsidR="001D3B50" w:rsidRPr="001D3B50">
        <w:rPr>
          <w:rFonts w:cs="Arial"/>
          <w:color w:val="BFBFBF" w:themeColor="background1" w:themeShade="BF"/>
          <w:sz w:val="24"/>
          <w:szCs w:val="24"/>
        </w:rPr>
        <w:t>(Se indica la comunicación oficial por la cual se relaciona el funcionario que fue designado como perito)</w:t>
      </w:r>
      <w:r w:rsidR="00EB6106">
        <w:rPr>
          <w:rFonts w:cs="Arial"/>
          <w:color w:val="BFBFBF" w:themeColor="background1" w:themeShade="BF"/>
          <w:sz w:val="24"/>
          <w:szCs w:val="24"/>
        </w:rPr>
        <w:t xml:space="preserve"> </w:t>
      </w:r>
      <w:r w:rsidR="00EB6106" w:rsidRPr="00EB6106">
        <w:rPr>
          <w:rFonts w:cs="Arial"/>
          <w:color w:val="000000" w:themeColor="text1"/>
          <w:sz w:val="24"/>
          <w:szCs w:val="24"/>
        </w:rPr>
        <w:t>radicado bajo el N°</w:t>
      </w:r>
      <w:r w:rsidR="001D3B50" w:rsidRPr="00EB6106">
        <w:rPr>
          <w:rFonts w:cs="Arial"/>
          <w:color w:val="000000" w:themeColor="text1"/>
          <w:sz w:val="24"/>
          <w:szCs w:val="24"/>
        </w:rPr>
        <w:t xml:space="preserve"> </w:t>
      </w:r>
      <w:r w:rsidR="00EB6106" w:rsidRPr="000E04F1">
        <w:rPr>
          <w:rFonts w:cs="Arial"/>
          <w:color w:val="BFBFBF" w:themeColor="background1" w:themeShade="BF"/>
          <w:sz w:val="24"/>
          <w:szCs w:val="24"/>
        </w:rPr>
        <w:t>(se indica la identificación plena del documento</w:t>
      </w:r>
      <w:r w:rsidR="000E04F1" w:rsidRPr="000E04F1">
        <w:rPr>
          <w:rFonts w:cs="Arial"/>
          <w:color w:val="BFBFBF" w:themeColor="background1" w:themeShade="BF"/>
          <w:sz w:val="24"/>
          <w:szCs w:val="24"/>
        </w:rPr>
        <w:t>)</w:t>
      </w:r>
      <w:r w:rsidR="000E04F1">
        <w:rPr>
          <w:rFonts w:cs="Arial"/>
          <w:color w:val="000000" w:themeColor="text1"/>
          <w:sz w:val="24"/>
          <w:szCs w:val="24"/>
        </w:rPr>
        <w:t xml:space="preserve"> </w:t>
      </w:r>
      <w:r w:rsidR="000E04F1">
        <w:rPr>
          <w:rFonts w:cs="Arial"/>
          <w:sz w:val="24"/>
          <w:szCs w:val="24"/>
        </w:rPr>
        <w:t xml:space="preserve">suscrito por </w:t>
      </w:r>
      <w:r w:rsidR="000E04F1" w:rsidRPr="000E04F1">
        <w:rPr>
          <w:rFonts w:cs="Arial"/>
          <w:color w:val="BFBFBF" w:themeColor="background1" w:themeShade="BF"/>
          <w:sz w:val="24"/>
          <w:szCs w:val="24"/>
        </w:rPr>
        <w:t>(grado, si es militar, nombre, apellidos y cargo de quien firma el documento)</w:t>
      </w:r>
      <w:r w:rsidR="000E04F1">
        <w:rPr>
          <w:rFonts w:cs="Arial"/>
          <w:i/>
          <w:sz w:val="24"/>
          <w:szCs w:val="24"/>
        </w:rPr>
        <w:t xml:space="preserve"> </w:t>
      </w:r>
      <w:r w:rsidR="000E04F1">
        <w:rPr>
          <w:rFonts w:cs="Arial"/>
          <w:sz w:val="24"/>
          <w:szCs w:val="24"/>
        </w:rPr>
        <w:t xml:space="preserve">por medio del cual informa que se seleccionó como perito idóneo al señor </w:t>
      </w:r>
      <w:r w:rsidR="000E04F1" w:rsidRPr="00E82509">
        <w:rPr>
          <w:rFonts w:cs="Arial"/>
          <w:color w:val="BFBFBF" w:themeColor="background1" w:themeShade="BF"/>
          <w:sz w:val="24"/>
          <w:szCs w:val="24"/>
        </w:rPr>
        <w:t>(grado si es militar, nombre, apellidos, número de identificación si se relacionó en el documento y cargo del perito designado)</w:t>
      </w:r>
      <w:r w:rsidR="000E04F1">
        <w:rPr>
          <w:rFonts w:cs="Arial"/>
          <w:sz w:val="24"/>
          <w:szCs w:val="24"/>
        </w:rPr>
        <w:t>.</w:t>
      </w:r>
    </w:p>
    <w:p w14:paraId="70532CAF" w14:textId="742D0AC9" w:rsidR="00863BC4" w:rsidRPr="006043D2" w:rsidRDefault="00E82509" w:rsidP="00CF423A">
      <w:pPr>
        <w:pStyle w:val="Sangradetextonormal"/>
        <w:spacing w:line="360" w:lineRule="auto"/>
        <w:ind w:left="-284" w:firstLine="0"/>
        <w:rPr>
          <w:rFonts w:ascii="Century Gothic" w:hAnsi="Century Gothic"/>
        </w:rPr>
      </w:pPr>
      <w:r w:rsidRPr="006043D2">
        <w:rPr>
          <w:rFonts w:ascii="Century Gothic" w:hAnsi="Century Gothic"/>
        </w:rPr>
        <w:t xml:space="preserve"> </w:t>
      </w:r>
    </w:p>
    <w:p w14:paraId="41E61A34" w14:textId="6B0F33A6" w:rsidR="00863BC4" w:rsidRDefault="00E82509" w:rsidP="00CF423A">
      <w:pPr>
        <w:spacing w:line="360" w:lineRule="auto"/>
        <w:ind w:left="-284" w:right="51"/>
        <w:jc w:val="both"/>
        <w:rPr>
          <w:rFonts w:ascii="Arial" w:hAnsi="Arial" w:cs="Arial"/>
          <w:color w:val="000000" w:themeColor="text1"/>
        </w:rPr>
      </w:pPr>
      <w:r>
        <w:rPr>
          <w:rFonts w:ascii="Arial" w:hAnsi="Arial" w:cs="Arial"/>
          <w:color w:val="000000" w:themeColor="text1"/>
        </w:rPr>
        <w:t xml:space="preserve">En consecuencia se procede a designar como perito para que rinda el correspondiente informe pericial, al señor </w:t>
      </w:r>
      <w:r w:rsidR="002E380C" w:rsidRPr="00E82509">
        <w:rPr>
          <w:rFonts w:ascii="Arial" w:hAnsi="Arial" w:cs="Arial"/>
          <w:color w:val="BFBFBF" w:themeColor="background1" w:themeShade="BF"/>
        </w:rPr>
        <w:t>(</w:t>
      </w:r>
      <w:r>
        <w:rPr>
          <w:rFonts w:ascii="Arial" w:hAnsi="Arial" w:cs="Arial"/>
          <w:color w:val="BFBFBF" w:themeColor="background1" w:themeShade="BF"/>
        </w:rPr>
        <w:t xml:space="preserve">nombre, grado y cargo, recuerde que si se requiere diversidad de </w:t>
      </w:r>
      <w:r w:rsidR="00957D88">
        <w:rPr>
          <w:rFonts w:ascii="Arial" w:hAnsi="Arial" w:cs="Arial"/>
          <w:color w:val="BFBFBF" w:themeColor="background1" w:themeShade="BF"/>
        </w:rPr>
        <w:t>peritos</w:t>
      </w:r>
      <w:r>
        <w:rPr>
          <w:rFonts w:ascii="Arial" w:hAnsi="Arial" w:cs="Arial"/>
          <w:color w:val="BFBFBF" w:themeColor="background1" w:themeShade="BF"/>
        </w:rPr>
        <w:t xml:space="preserve"> expertos de </w:t>
      </w:r>
      <w:r w:rsidR="00957D88">
        <w:rPr>
          <w:rFonts w:ascii="Arial" w:hAnsi="Arial" w:cs="Arial"/>
          <w:color w:val="BFBFBF" w:themeColor="background1" w:themeShade="BF"/>
        </w:rPr>
        <w:t>acuerdo</w:t>
      </w:r>
      <w:r>
        <w:rPr>
          <w:rFonts w:ascii="Arial" w:hAnsi="Arial" w:cs="Arial"/>
          <w:color w:val="BFBFBF" w:themeColor="background1" w:themeShade="BF"/>
        </w:rPr>
        <w:t xml:space="preserve"> a áreas a valorar, y de ser necesario se puede designar un perito para cada especialidad y nombrar a todos en una sola actuación procesal)</w:t>
      </w:r>
      <w:r>
        <w:rPr>
          <w:rFonts w:ascii="Arial" w:hAnsi="Arial" w:cs="Arial"/>
          <w:color w:val="000000" w:themeColor="text1"/>
        </w:rPr>
        <w:t>; quien debe tomar posesión del cargo ante este Despacho y</w:t>
      </w:r>
      <w:r w:rsidR="005E799B">
        <w:rPr>
          <w:rFonts w:ascii="Arial" w:hAnsi="Arial" w:cs="Arial"/>
          <w:color w:val="000000" w:themeColor="text1"/>
        </w:rPr>
        <w:t xml:space="preserve"> rendir el correspondiente dictamen</w:t>
      </w:r>
      <w:r>
        <w:rPr>
          <w:rFonts w:ascii="Arial" w:hAnsi="Arial" w:cs="Arial"/>
          <w:color w:val="000000" w:themeColor="text1"/>
        </w:rPr>
        <w:t xml:space="preserve"> por escrito</w:t>
      </w:r>
      <w:r w:rsidR="00957D88">
        <w:rPr>
          <w:rFonts w:ascii="Arial" w:hAnsi="Arial" w:cs="Arial"/>
          <w:color w:val="000000" w:themeColor="text1"/>
        </w:rPr>
        <w:t xml:space="preserve"> o por el medio más eficaz, dentro de los </w:t>
      </w:r>
      <w:r w:rsidR="002E380C" w:rsidRPr="007A6534">
        <w:rPr>
          <w:rFonts w:ascii="Arial" w:hAnsi="Arial" w:cs="Arial"/>
          <w:color w:val="BFBFBF" w:themeColor="background1" w:themeShade="BF"/>
        </w:rPr>
        <w:t>(</w:t>
      </w:r>
      <w:r w:rsidR="00957D88">
        <w:rPr>
          <w:rFonts w:ascii="Arial" w:hAnsi="Arial" w:cs="Arial"/>
          <w:color w:val="BFBFBF" w:themeColor="background1" w:themeShade="BF"/>
        </w:rPr>
        <w:t>número de días otorgados; termino que no será superior a ocho días y puede ser prorrogado por una sola vez, a petición del mismo perito)</w:t>
      </w:r>
      <w:r w:rsidR="00353852">
        <w:rPr>
          <w:rFonts w:ascii="Arial" w:hAnsi="Arial" w:cs="Arial"/>
          <w:color w:val="BFBFBF" w:themeColor="background1" w:themeShade="BF"/>
        </w:rPr>
        <w:t xml:space="preserve"> </w:t>
      </w:r>
      <w:r w:rsidR="00957D88">
        <w:rPr>
          <w:rFonts w:ascii="Arial" w:hAnsi="Arial" w:cs="Arial"/>
          <w:color w:val="000000" w:themeColor="text1"/>
        </w:rPr>
        <w:t xml:space="preserve">siguientes a la posesión </w:t>
      </w:r>
      <w:r w:rsidR="00B341EC">
        <w:rPr>
          <w:rFonts w:ascii="Arial" w:hAnsi="Arial" w:cs="Arial"/>
          <w:color w:val="000000" w:themeColor="text1"/>
        </w:rPr>
        <w:t xml:space="preserve">de conformidad con lo establecido en el artículo </w:t>
      </w:r>
      <w:r w:rsidR="00B62E4C">
        <w:rPr>
          <w:rFonts w:ascii="Arial" w:hAnsi="Arial" w:cs="Arial"/>
          <w:color w:val="000000" w:themeColor="text1"/>
        </w:rPr>
        <w:t>78</w:t>
      </w:r>
      <w:r w:rsidR="00B62E4C">
        <w:rPr>
          <w:rStyle w:val="Refdenotaalpie"/>
          <w:rFonts w:ascii="Arial" w:hAnsi="Arial" w:cs="Arial"/>
          <w:color w:val="000000" w:themeColor="text1"/>
        </w:rPr>
        <w:footnoteReference w:id="1"/>
      </w:r>
      <w:r w:rsidR="00B62E4C">
        <w:rPr>
          <w:rFonts w:ascii="Arial" w:hAnsi="Arial" w:cs="Arial"/>
          <w:color w:val="000000" w:themeColor="text1"/>
        </w:rPr>
        <w:t xml:space="preserve"> de la Ley 1476 de 2011.</w:t>
      </w:r>
    </w:p>
    <w:p w14:paraId="413D5E71" w14:textId="77777777" w:rsidR="00CF423A" w:rsidRPr="00AD14CE" w:rsidRDefault="00CF423A" w:rsidP="00CF423A">
      <w:pPr>
        <w:spacing w:line="360" w:lineRule="auto"/>
        <w:ind w:left="-284" w:right="51"/>
        <w:jc w:val="both"/>
        <w:rPr>
          <w:rFonts w:ascii="Arial" w:hAnsi="Arial" w:cs="Arial"/>
          <w:color w:val="BFBFBF" w:themeColor="background1" w:themeShade="BF"/>
        </w:rPr>
      </w:pPr>
    </w:p>
    <w:p w14:paraId="23772C56" w14:textId="12EDC139" w:rsidR="00863BC4" w:rsidRDefault="00B62E4C" w:rsidP="00CF423A">
      <w:pPr>
        <w:pStyle w:val="Textoindependiente"/>
        <w:spacing w:line="360" w:lineRule="auto"/>
        <w:ind w:left="-284" w:right="51"/>
        <w:rPr>
          <w:rFonts w:cs="Arial"/>
          <w:sz w:val="24"/>
          <w:szCs w:val="24"/>
        </w:rPr>
      </w:pPr>
      <w:r>
        <w:rPr>
          <w:rFonts w:cs="Arial"/>
          <w:sz w:val="24"/>
          <w:szCs w:val="24"/>
        </w:rPr>
        <w:t xml:space="preserve">Será preciso indicar al perito que el dictamen deberá estar motivado y ser claro, conciso y preciso, conforme a lo requerido por el </w:t>
      </w:r>
      <w:r w:rsidR="005E799B">
        <w:rPr>
          <w:rFonts w:cs="Arial"/>
          <w:sz w:val="24"/>
          <w:szCs w:val="24"/>
        </w:rPr>
        <w:t xml:space="preserve">Funcionario Competente </w:t>
      </w:r>
      <w:r>
        <w:rPr>
          <w:rFonts w:cs="Arial"/>
          <w:sz w:val="24"/>
          <w:szCs w:val="24"/>
        </w:rPr>
        <w:t xml:space="preserve">y él se explicarán, además de la metodología empleada para alcanzar la conclusión, los </w:t>
      </w:r>
      <w:r>
        <w:rPr>
          <w:rFonts w:cs="Arial"/>
          <w:sz w:val="24"/>
          <w:szCs w:val="24"/>
        </w:rPr>
        <w:lastRenderedPageBreak/>
        <w:t>exámenes, experimentos e investigaciones efectuadas, lo mismo que los fundamentos técnicos</w:t>
      </w:r>
      <w:r w:rsidR="000E453A">
        <w:rPr>
          <w:rFonts w:cs="Arial"/>
          <w:sz w:val="24"/>
          <w:szCs w:val="24"/>
        </w:rPr>
        <w:t>, c</w:t>
      </w:r>
      <w:r>
        <w:rPr>
          <w:rFonts w:cs="Arial"/>
          <w:sz w:val="24"/>
          <w:szCs w:val="24"/>
        </w:rPr>
        <w:t>ientíficos o artísticos que fundamentan las conclusiones.</w:t>
      </w:r>
    </w:p>
    <w:p w14:paraId="5A0A5549" w14:textId="24EB5C33" w:rsidR="00B62E4C" w:rsidRDefault="00B62E4C" w:rsidP="00CF423A">
      <w:pPr>
        <w:pStyle w:val="Textoindependiente"/>
        <w:spacing w:line="360" w:lineRule="auto"/>
        <w:ind w:left="-284" w:right="51"/>
        <w:rPr>
          <w:rFonts w:cs="Arial"/>
          <w:sz w:val="24"/>
          <w:szCs w:val="24"/>
        </w:rPr>
      </w:pPr>
    </w:p>
    <w:p w14:paraId="743CCF50" w14:textId="5219045D" w:rsidR="00B62E4C" w:rsidRPr="00AC091D" w:rsidRDefault="00B62E4C" w:rsidP="00CF423A">
      <w:pPr>
        <w:pStyle w:val="Textoindependiente"/>
        <w:spacing w:line="360" w:lineRule="auto"/>
        <w:ind w:left="-284" w:right="51"/>
        <w:rPr>
          <w:rFonts w:cs="Arial"/>
          <w:color w:val="000000"/>
          <w:sz w:val="27"/>
          <w:szCs w:val="27"/>
        </w:rPr>
      </w:pPr>
      <w:r>
        <w:rPr>
          <w:rFonts w:cs="Arial"/>
          <w:sz w:val="24"/>
          <w:szCs w:val="24"/>
        </w:rPr>
        <w:t>El perito tomará posesión de su cargo jurando cumplir fielmente los deberes que ello impone y se acreditará su idoneidad y experiencia en la materia</w:t>
      </w:r>
      <w:r w:rsidR="000E453A">
        <w:rPr>
          <w:rFonts w:cs="Arial"/>
          <w:sz w:val="24"/>
          <w:szCs w:val="24"/>
        </w:rPr>
        <w:t xml:space="preserve"> </w:t>
      </w:r>
      <w:r>
        <w:rPr>
          <w:rFonts w:cs="Arial"/>
          <w:sz w:val="24"/>
          <w:szCs w:val="24"/>
        </w:rPr>
        <w:t>objet</w:t>
      </w:r>
      <w:r w:rsidR="000E453A">
        <w:rPr>
          <w:rFonts w:cs="Arial"/>
          <w:sz w:val="24"/>
          <w:szCs w:val="24"/>
        </w:rPr>
        <w:t>o</w:t>
      </w:r>
      <w:r>
        <w:rPr>
          <w:rFonts w:cs="Arial"/>
          <w:sz w:val="24"/>
          <w:szCs w:val="24"/>
        </w:rPr>
        <w:t xml:space="preserve"> de prueba. </w:t>
      </w:r>
      <w:r w:rsidR="000E453A">
        <w:rPr>
          <w:rFonts w:cs="Arial"/>
          <w:sz w:val="24"/>
          <w:szCs w:val="24"/>
        </w:rPr>
        <w:t xml:space="preserve">El perito igualmente deberá confirmar que tiene los conocimientos necesarios para rendir el dictamen. Por último, se le advertirá la prohibición de emitir en el dictamen cualquier juicio de responsabilidad administrativa. </w:t>
      </w:r>
    </w:p>
    <w:p w14:paraId="2DEC95A4" w14:textId="77777777" w:rsidR="00863BC4" w:rsidRDefault="00863BC4" w:rsidP="00CF423A">
      <w:pPr>
        <w:pStyle w:val="Textoindependiente"/>
        <w:spacing w:line="360" w:lineRule="auto"/>
        <w:ind w:left="-284" w:right="51"/>
        <w:rPr>
          <w:rFonts w:cs="Arial"/>
          <w:color w:val="000000"/>
          <w:sz w:val="27"/>
          <w:szCs w:val="27"/>
        </w:rPr>
      </w:pPr>
    </w:p>
    <w:p w14:paraId="68358978" w14:textId="77777777" w:rsidR="001F55D9" w:rsidRPr="00AC091D" w:rsidRDefault="001F55D9" w:rsidP="00CF423A">
      <w:pPr>
        <w:pStyle w:val="Textoindependiente"/>
        <w:spacing w:line="360" w:lineRule="auto"/>
        <w:ind w:left="-284" w:right="51"/>
        <w:rPr>
          <w:rFonts w:cs="Arial"/>
          <w:color w:val="000000"/>
          <w:sz w:val="27"/>
          <w:szCs w:val="27"/>
        </w:rPr>
      </w:pPr>
    </w:p>
    <w:p w14:paraId="27ED8078" w14:textId="77777777" w:rsidR="00C861AF" w:rsidRPr="00C27A02" w:rsidRDefault="00C861AF" w:rsidP="006043D2">
      <w:pPr>
        <w:spacing w:line="360" w:lineRule="auto"/>
        <w:ind w:left="1701" w:hanging="1701"/>
        <w:jc w:val="both"/>
        <w:rPr>
          <w:rFonts w:ascii="Arial" w:hAnsi="Arial" w:cs="Arial"/>
        </w:rPr>
      </w:pPr>
    </w:p>
    <w:p w14:paraId="5D6651D6" w14:textId="520BF3A2" w:rsidR="00863BC4" w:rsidRPr="00AC091D" w:rsidRDefault="000E453A" w:rsidP="006043D2">
      <w:pPr>
        <w:pStyle w:val="Ttulo"/>
        <w:spacing w:line="360" w:lineRule="auto"/>
        <w:ind w:right="51"/>
        <w:rPr>
          <w:rFonts w:ascii="Arial" w:hAnsi="Arial" w:cs="Arial"/>
          <w:b/>
          <w:sz w:val="26"/>
          <w:szCs w:val="26"/>
        </w:rPr>
      </w:pPr>
      <w:r>
        <w:rPr>
          <w:rFonts w:ascii="Arial" w:hAnsi="Arial" w:cs="Arial"/>
          <w:b/>
          <w:sz w:val="26"/>
          <w:szCs w:val="26"/>
        </w:rPr>
        <w:t>COMUNÍQUESE</w:t>
      </w:r>
      <w:r w:rsidR="00863BC4" w:rsidRPr="00AC091D">
        <w:rPr>
          <w:rFonts w:ascii="Arial" w:hAnsi="Arial" w:cs="Arial"/>
          <w:b/>
          <w:sz w:val="26"/>
          <w:szCs w:val="26"/>
        </w:rPr>
        <w:t>, NOTIFÍQUESE Y CÚMPLASE.</w:t>
      </w:r>
    </w:p>
    <w:p w14:paraId="395E5B34" w14:textId="77777777" w:rsidR="00863BC4" w:rsidRPr="00AC091D" w:rsidRDefault="00863BC4" w:rsidP="006043D2">
      <w:pPr>
        <w:pStyle w:val="Ttulo"/>
        <w:spacing w:line="360" w:lineRule="auto"/>
        <w:ind w:right="51"/>
        <w:jc w:val="both"/>
        <w:rPr>
          <w:rFonts w:ascii="Century Gothic" w:hAnsi="Century Gothic"/>
          <w:b/>
          <w:sz w:val="24"/>
          <w:szCs w:val="24"/>
        </w:rPr>
      </w:pPr>
    </w:p>
    <w:p w14:paraId="73DDB946" w14:textId="77777777" w:rsidR="00863BC4" w:rsidRDefault="00863BC4" w:rsidP="006043D2">
      <w:pPr>
        <w:pStyle w:val="Ttulo"/>
        <w:spacing w:line="360" w:lineRule="auto"/>
        <w:ind w:right="51"/>
        <w:jc w:val="both"/>
        <w:rPr>
          <w:rFonts w:ascii="Century Gothic" w:hAnsi="Century Gothic"/>
          <w:b/>
          <w:sz w:val="24"/>
          <w:szCs w:val="24"/>
        </w:rPr>
      </w:pPr>
    </w:p>
    <w:p w14:paraId="1C77559C" w14:textId="23851203" w:rsidR="0000448A" w:rsidRPr="00AC091D" w:rsidRDefault="0000448A" w:rsidP="006043D2">
      <w:pPr>
        <w:pStyle w:val="Ttulo"/>
        <w:spacing w:line="360" w:lineRule="auto"/>
        <w:ind w:right="51"/>
        <w:jc w:val="both"/>
        <w:rPr>
          <w:rFonts w:ascii="Century Gothic" w:hAnsi="Century Gothic"/>
          <w:b/>
          <w:sz w:val="24"/>
          <w:szCs w:val="24"/>
        </w:rPr>
      </w:pPr>
    </w:p>
    <w:p w14:paraId="291C0542" w14:textId="77777777" w:rsidR="00863BC4" w:rsidRPr="00B53173" w:rsidRDefault="00863BC4" w:rsidP="006043D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330288AC" w14:textId="77777777" w:rsidR="00863BC4" w:rsidRPr="00B53173" w:rsidRDefault="00863BC4" w:rsidP="006043D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14:paraId="03420435" w14:textId="77777777" w:rsidR="00863BC4" w:rsidRPr="00B53173" w:rsidRDefault="00863BC4" w:rsidP="006043D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16A810F1" w14:textId="77777777" w:rsidR="00863BC4" w:rsidRPr="00AC091D" w:rsidRDefault="00863BC4" w:rsidP="006043D2">
      <w:pPr>
        <w:pStyle w:val="Ttulo"/>
        <w:spacing w:line="360" w:lineRule="auto"/>
        <w:ind w:right="51"/>
        <w:rPr>
          <w:rFonts w:ascii="Century Gothic" w:hAnsi="Century Gothic"/>
          <w:sz w:val="24"/>
          <w:szCs w:val="24"/>
        </w:rPr>
      </w:pPr>
    </w:p>
    <w:p w14:paraId="489E9D0F" w14:textId="77777777" w:rsidR="005B5267" w:rsidRPr="00AC091D" w:rsidRDefault="005B5267" w:rsidP="006043D2">
      <w:pPr>
        <w:pStyle w:val="Ttulo"/>
        <w:spacing w:line="360" w:lineRule="auto"/>
        <w:ind w:right="51"/>
        <w:rPr>
          <w:rFonts w:ascii="Arial" w:hAnsi="Arial" w:cs="Arial"/>
          <w:b/>
          <w:color w:val="BFBFBF"/>
          <w:sz w:val="26"/>
          <w:szCs w:val="26"/>
        </w:rPr>
      </w:pPr>
    </w:p>
    <w:p w14:paraId="07FC1913" w14:textId="77777777" w:rsidR="002B30E2" w:rsidRPr="006043D2" w:rsidRDefault="002B30E2" w:rsidP="006043D2">
      <w:pPr>
        <w:pStyle w:val="Ttulo1"/>
        <w:spacing w:line="360" w:lineRule="auto"/>
        <w:jc w:val="left"/>
        <w:rPr>
          <w:rFonts w:ascii="Arial" w:hAnsi="Arial" w:cs="Arial"/>
          <w:b/>
          <w:bCs/>
          <w:sz w:val="16"/>
          <w:szCs w:val="16"/>
        </w:rPr>
      </w:pPr>
      <w:r w:rsidRPr="006043D2">
        <w:rPr>
          <w:rFonts w:ascii="Arial" w:hAnsi="Arial" w:cs="Arial"/>
          <w:b/>
          <w:bCs/>
          <w:sz w:val="16"/>
          <w:szCs w:val="16"/>
        </w:rPr>
        <w:t>Proyectó y Elaboró:</w:t>
      </w:r>
    </w:p>
    <w:p w14:paraId="6D5AB276" w14:textId="77777777" w:rsidR="002B30E2" w:rsidRPr="006043D2" w:rsidRDefault="002B30E2"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proyectó </w:t>
      </w:r>
      <w:r w:rsidR="00297190" w:rsidRPr="006043D2">
        <w:rPr>
          <w:rFonts w:ascii="Arial" w:hAnsi="Arial" w:cs="Arial"/>
          <w:color w:val="BFBFBF"/>
          <w:sz w:val="16"/>
          <w:szCs w:val="16"/>
        </w:rPr>
        <w:t xml:space="preserve">y elaboró </w:t>
      </w:r>
      <w:r w:rsidRPr="006043D2">
        <w:rPr>
          <w:rFonts w:ascii="Arial" w:hAnsi="Arial" w:cs="Arial"/>
          <w:color w:val="BFBFBF"/>
          <w:sz w:val="16"/>
          <w:szCs w:val="16"/>
        </w:rPr>
        <w:t>la providencia …)</w:t>
      </w:r>
    </w:p>
    <w:p w14:paraId="4B7D3A6C" w14:textId="77777777" w:rsidR="00A041C0" w:rsidRPr="006043D2" w:rsidRDefault="00A041C0" w:rsidP="006043D2">
      <w:pPr>
        <w:spacing w:line="360" w:lineRule="auto"/>
        <w:rPr>
          <w:sz w:val="16"/>
          <w:szCs w:val="16"/>
          <w:lang w:val="es-CO"/>
        </w:rPr>
      </w:pPr>
    </w:p>
    <w:p w14:paraId="1E372E42" w14:textId="77777777" w:rsidR="005E0DC1" w:rsidRPr="006043D2" w:rsidRDefault="005E0DC1" w:rsidP="006043D2">
      <w:pPr>
        <w:pStyle w:val="Ttulo1"/>
        <w:spacing w:line="360" w:lineRule="auto"/>
        <w:jc w:val="left"/>
        <w:rPr>
          <w:rFonts w:ascii="Arial" w:hAnsi="Arial" w:cs="Arial"/>
          <w:b/>
          <w:bCs/>
          <w:sz w:val="16"/>
          <w:szCs w:val="16"/>
        </w:rPr>
      </w:pPr>
      <w:r w:rsidRPr="006043D2">
        <w:rPr>
          <w:rFonts w:ascii="Arial" w:hAnsi="Arial" w:cs="Arial"/>
          <w:b/>
          <w:bCs/>
          <w:sz w:val="16"/>
          <w:szCs w:val="16"/>
        </w:rPr>
        <w:t>Revisó y Aprobó:</w:t>
      </w:r>
    </w:p>
    <w:p w14:paraId="45F65877" w14:textId="77777777" w:rsidR="005E0DC1" w:rsidRPr="006043D2" w:rsidRDefault="005E0DC1"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w:t>
      </w:r>
      <w:r w:rsidR="00297190" w:rsidRPr="006043D2">
        <w:rPr>
          <w:rFonts w:ascii="Arial" w:hAnsi="Arial" w:cs="Arial"/>
          <w:color w:val="BFBFBF"/>
          <w:sz w:val="16"/>
          <w:szCs w:val="16"/>
        </w:rPr>
        <w:t xml:space="preserve">revisó y aprobó </w:t>
      </w:r>
      <w:r w:rsidRPr="006043D2">
        <w:rPr>
          <w:rFonts w:ascii="Arial" w:hAnsi="Arial" w:cs="Arial"/>
          <w:color w:val="BFBFBF"/>
          <w:sz w:val="16"/>
          <w:szCs w:val="16"/>
        </w:rPr>
        <w:t>la providencia …)</w:t>
      </w:r>
    </w:p>
    <w:p w14:paraId="16ACB9CE" w14:textId="77777777" w:rsidR="002B30E2" w:rsidRPr="006043D2" w:rsidRDefault="002B30E2" w:rsidP="006043D2">
      <w:pPr>
        <w:pStyle w:val="Ttulo"/>
        <w:spacing w:line="360" w:lineRule="auto"/>
        <w:jc w:val="left"/>
        <w:rPr>
          <w:rFonts w:ascii="Century Gothic" w:hAnsi="Century Gothic"/>
          <w:sz w:val="16"/>
          <w:szCs w:val="16"/>
        </w:rPr>
      </w:pPr>
    </w:p>
    <w:p w14:paraId="7B60CEE0" w14:textId="77777777" w:rsidR="0050034A" w:rsidRDefault="0050034A" w:rsidP="006043D2">
      <w:pPr>
        <w:spacing w:line="360" w:lineRule="auto"/>
        <w:jc w:val="both"/>
        <w:rPr>
          <w:rFonts w:ascii="Arial" w:hAnsi="Arial" w:cs="Arial"/>
          <w:b/>
          <w:iCs/>
          <w:sz w:val="20"/>
          <w:szCs w:val="20"/>
          <w:u w:val="single"/>
        </w:rPr>
      </w:pPr>
    </w:p>
    <w:p w14:paraId="1F2790B7" w14:textId="77777777" w:rsidR="0071510D" w:rsidRPr="001353FC" w:rsidRDefault="0071510D" w:rsidP="0071510D">
      <w:pPr>
        <w:pStyle w:val="Ttulo"/>
        <w:spacing w:line="360" w:lineRule="auto"/>
        <w:ind w:left="567" w:hanging="567"/>
        <w:jc w:val="left"/>
        <w:rPr>
          <w:rFonts w:ascii="Arial" w:hAnsi="Arial" w:cs="Arial"/>
          <w:b/>
          <w:bCs/>
          <w:color w:val="BFBFBF" w:themeColor="background1" w:themeShade="BF"/>
          <w:sz w:val="20"/>
        </w:rPr>
      </w:pPr>
    </w:p>
    <w:p w14:paraId="4BE78CCE" w14:textId="77777777" w:rsidR="0071510D" w:rsidRPr="001353FC" w:rsidRDefault="0071510D" w:rsidP="0071510D">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0D1189E4" w14:textId="77777777" w:rsidR="0071510D" w:rsidRPr="001353FC" w:rsidRDefault="0071510D" w:rsidP="0071510D">
      <w:pPr>
        <w:pStyle w:val="Ttulo"/>
        <w:ind w:left="567" w:hanging="567"/>
        <w:jc w:val="both"/>
        <w:rPr>
          <w:rFonts w:ascii="Arial" w:hAnsi="Arial" w:cs="Arial"/>
          <w:b/>
          <w:bCs/>
          <w:color w:val="BFBFBF" w:themeColor="background1" w:themeShade="BF"/>
          <w:sz w:val="20"/>
        </w:rPr>
      </w:pPr>
    </w:p>
    <w:p w14:paraId="74E39524"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59DD7173"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1F562DDC" w14:textId="6CDA777C"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r w:rsidR="002A0EC8"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482A05AC" w14:textId="14438C6E"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Pié de Páginas serán en Time New </w:t>
      </w:r>
      <w:r w:rsidR="002A0EC8"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8, Cursiva.</w:t>
      </w:r>
    </w:p>
    <w:p w14:paraId="0F286C88"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1CD8571A"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3292550A" w14:textId="77777777" w:rsidR="0071510D" w:rsidRPr="001353FC" w:rsidRDefault="0071510D" w:rsidP="0071510D">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32D53D3F"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399B60D8"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14:paraId="18DF18D6"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41C87F77"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lastRenderedPageBreak/>
        <w:t>Se podrá resaltar con negrilla, mayúscula sostenida, subrayado o cursiva, los datos de relevancia que cada funcionario estime pertinente.</w:t>
      </w:r>
    </w:p>
    <w:p w14:paraId="43CEDB23"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71B99E8F" w14:textId="77777777" w:rsidR="0071510D" w:rsidRPr="001353FC" w:rsidRDefault="0071510D" w:rsidP="0071510D">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14:paraId="7904D3C6" w14:textId="77777777" w:rsidR="0071510D" w:rsidRPr="001353FC" w:rsidRDefault="0071510D" w:rsidP="0071510D">
      <w:pPr>
        <w:pStyle w:val="Ttulo"/>
        <w:jc w:val="both"/>
        <w:rPr>
          <w:rFonts w:ascii="Arial" w:hAnsi="Arial" w:cs="Arial"/>
          <w:color w:val="BFBFBF" w:themeColor="background1" w:themeShade="BF"/>
          <w:sz w:val="20"/>
        </w:rPr>
      </w:pPr>
    </w:p>
    <w:p w14:paraId="493D4EA3" w14:textId="77777777" w:rsidR="0071510D" w:rsidRPr="00DD7C17" w:rsidRDefault="0071510D" w:rsidP="0071510D">
      <w:pPr>
        <w:jc w:val="both"/>
        <w:rPr>
          <w:i/>
          <w:color w:val="A6A6A6" w:themeColor="background1" w:themeShade="A6"/>
          <w:lang w:val="es-ES_tradnl"/>
        </w:rPr>
      </w:pPr>
    </w:p>
    <w:p w14:paraId="4FFE98DB" w14:textId="77777777" w:rsidR="0071510D" w:rsidRPr="00433D71" w:rsidRDefault="0071510D" w:rsidP="0071510D">
      <w:pPr>
        <w:rPr>
          <w:lang w:val="es-ES_tradnl"/>
        </w:rPr>
      </w:pPr>
    </w:p>
    <w:p w14:paraId="045DAF91" w14:textId="77777777" w:rsidR="00D6166C" w:rsidRDefault="00D6166C" w:rsidP="006043D2">
      <w:pPr>
        <w:spacing w:line="360" w:lineRule="auto"/>
        <w:ind w:left="567" w:hanging="567"/>
        <w:jc w:val="both"/>
        <w:rPr>
          <w:rFonts w:ascii="Arial" w:hAnsi="Arial" w:cs="Arial"/>
          <w:b/>
          <w:color w:val="BFBFBF" w:themeColor="background1" w:themeShade="BF"/>
          <w:lang w:val="es-CO"/>
        </w:rPr>
      </w:pPr>
    </w:p>
    <w:p w14:paraId="1924F9D0" w14:textId="77777777" w:rsidR="00D6166C" w:rsidRDefault="00D6166C" w:rsidP="006043D2">
      <w:pPr>
        <w:spacing w:line="360" w:lineRule="auto"/>
        <w:ind w:left="567" w:hanging="567"/>
        <w:jc w:val="both"/>
        <w:rPr>
          <w:rFonts w:ascii="Arial" w:hAnsi="Arial" w:cs="Arial"/>
          <w:b/>
          <w:color w:val="BFBFBF" w:themeColor="background1" w:themeShade="BF"/>
          <w:lang w:val="es-CO"/>
        </w:rPr>
      </w:pPr>
    </w:p>
    <w:p w14:paraId="3A905384" w14:textId="77777777" w:rsidR="00D6166C" w:rsidRDefault="00D6166C" w:rsidP="006043D2">
      <w:pPr>
        <w:spacing w:line="360" w:lineRule="auto"/>
        <w:ind w:left="567" w:hanging="567"/>
        <w:jc w:val="both"/>
        <w:rPr>
          <w:rFonts w:ascii="Arial" w:hAnsi="Arial" w:cs="Arial"/>
          <w:b/>
          <w:color w:val="BFBFBF" w:themeColor="background1" w:themeShade="BF"/>
          <w:lang w:val="es-CO"/>
        </w:rPr>
      </w:pPr>
    </w:p>
    <w:p w14:paraId="4DE0B636" w14:textId="77777777" w:rsidR="00D6166C" w:rsidRDefault="00D6166C" w:rsidP="006043D2">
      <w:pPr>
        <w:spacing w:line="360" w:lineRule="auto"/>
        <w:ind w:left="567" w:hanging="567"/>
        <w:jc w:val="both"/>
        <w:rPr>
          <w:rFonts w:ascii="Arial" w:hAnsi="Arial" w:cs="Arial"/>
          <w:b/>
          <w:color w:val="BFBFBF" w:themeColor="background1" w:themeShade="BF"/>
          <w:lang w:val="es-CO"/>
        </w:rPr>
      </w:pPr>
    </w:p>
    <w:sectPr w:rsidR="00D6166C" w:rsidSect="003C5E61">
      <w:headerReference w:type="default" r:id="rId8"/>
      <w:footerReference w:type="default" r:id="rId9"/>
      <w:headerReference w:type="first" r:id="rId10"/>
      <w:pgSz w:w="12240" w:h="20160" w:code="5"/>
      <w:pgMar w:top="1701" w:right="1134" w:bottom="1701" w:left="2268" w:header="284"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6E7D" w14:textId="77777777" w:rsidR="00CE69F7" w:rsidRDefault="00CE69F7" w:rsidP="0026538A">
      <w:r>
        <w:separator/>
      </w:r>
    </w:p>
  </w:endnote>
  <w:endnote w:type="continuationSeparator" w:id="0">
    <w:p w14:paraId="73562504" w14:textId="77777777" w:rsidR="00CE69F7" w:rsidRDefault="00CE69F7"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05C44" w14:textId="25B5D486" w:rsidR="003C5E61" w:rsidRPr="006D7FB3" w:rsidRDefault="003C5E61" w:rsidP="003C5E61">
    <w:pPr>
      <w:tabs>
        <w:tab w:val="center" w:pos="4252"/>
        <w:tab w:val="right" w:pos="8504"/>
      </w:tabs>
      <w:jc w:val="center"/>
      <w:rPr>
        <w:rFonts w:ascii="Arial" w:eastAsia="Calibri" w:hAnsi="Arial" w:cs="Arial"/>
        <w:sz w:val="16"/>
        <w:szCs w:val="16"/>
      </w:rPr>
    </w:pPr>
    <w:bookmarkStart w:id="1" w:name="_Hlk211866398"/>
    <w:bookmarkStart w:id="2" w:name="_Hlk210293931"/>
    <w:r>
      <w:rPr>
        <w:noProof/>
        <w:lang w:val="es-MX" w:eastAsia="es-MX"/>
      </w:rPr>
      <w:drawing>
        <wp:anchor distT="0" distB="0" distL="114300" distR="114300" simplePos="0" relativeHeight="251666432" behindDoc="0" locked="0" layoutInCell="1" allowOverlap="1" wp14:anchorId="6506AA0F" wp14:editId="07FEA0E5">
          <wp:simplePos x="0" y="0"/>
          <wp:positionH relativeFrom="margin">
            <wp:posOffset>4846320</wp:posOffset>
          </wp:positionH>
          <wp:positionV relativeFrom="page">
            <wp:posOffset>11966575</wp:posOffset>
          </wp:positionV>
          <wp:extent cx="708660" cy="395605"/>
          <wp:effectExtent l="0" t="0" r="0" b="444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3C5E61">
      <w:rPr>
        <w:rFonts w:ascii="Arial" w:eastAsia="Calibri" w:hAnsi="Arial" w:cs="Arial"/>
        <w:sz w:val="16"/>
        <w:szCs w:val="16"/>
      </w:rPr>
      <w:t xml:space="preserve"> </w:t>
    </w:r>
    <w:r w:rsidRPr="006D7FB3">
      <w:rPr>
        <w:rFonts w:ascii="Arial" w:eastAsia="Calibri" w:hAnsi="Arial" w:cs="Arial"/>
        <w:sz w:val="16"/>
        <w:szCs w:val="16"/>
      </w:rPr>
      <w:t>Este documento es propiedad del EJÉRCITO NACIONAL</w:t>
    </w:r>
  </w:p>
  <w:p w14:paraId="2E509ACF" w14:textId="38D38583" w:rsidR="003C5E61" w:rsidRPr="007A0469" w:rsidRDefault="003C5E61" w:rsidP="003C5E61">
    <w:pPr>
      <w:numPr>
        <w:ilvl w:val="0"/>
        <w:numId w:val="6"/>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14:paraId="654FC592" w14:textId="77777777" w:rsidR="003C5E61" w:rsidRDefault="003C5E61" w:rsidP="003C5E61"/>
  <w:p w14:paraId="548DF541" w14:textId="5F6FB7CA" w:rsidR="002C74D2" w:rsidRDefault="002C74D2" w:rsidP="003C5E61">
    <w:pPr>
      <w:tabs>
        <w:tab w:val="center" w:pos="4252"/>
        <w:tab w:val="right" w:pos="8504"/>
      </w:tabs>
      <w:jc w:val="center"/>
    </w:pPr>
  </w:p>
  <w:p w14:paraId="13A069BB" w14:textId="77777777" w:rsidR="003F28A7" w:rsidRDefault="003F28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5BD53" w14:textId="77777777" w:rsidR="00CE69F7" w:rsidRDefault="00CE69F7" w:rsidP="0026538A">
      <w:r>
        <w:separator/>
      </w:r>
    </w:p>
  </w:footnote>
  <w:footnote w:type="continuationSeparator" w:id="0">
    <w:p w14:paraId="0AA6B0E1" w14:textId="77777777" w:rsidR="00CE69F7" w:rsidRDefault="00CE69F7" w:rsidP="0026538A">
      <w:r>
        <w:continuationSeparator/>
      </w:r>
    </w:p>
  </w:footnote>
  <w:footnote w:id="1">
    <w:p w14:paraId="46185F4E" w14:textId="77777777" w:rsidR="00B62E4C" w:rsidRPr="00B62E4C" w:rsidRDefault="00B62E4C" w:rsidP="006B59D7">
      <w:pPr>
        <w:pStyle w:val="Textonotapie"/>
        <w:ind w:left="-284"/>
        <w:rPr>
          <w:rFonts w:ascii="Times New Roman" w:hAnsi="Times New Roman"/>
          <w:i/>
          <w:sz w:val="16"/>
          <w:szCs w:val="16"/>
        </w:rPr>
      </w:pPr>
      <w:r w:rsidRPr="00B62E4C">
        <w:rPr>
          <w:rStyle w:val="Refdenotaalpie"/>
          <w:rFonts w:ascii="Times New Roman" w:hAnsi="Times New Roman"/>
          <w:i/>
          <w:sz w:val="16"/>
          <w:szCs w:val="16"/>
        </w:rPr>
        <w:footnoteRef/>
      </w:r>
      <w:r w:rsidRPr="00B62E4C">
        <w:rPr>
          <w:rFonts w:ascii="Times New Roman" w:hAnsi="Times New Roman"/>
          <w:i/>
          <w:sz w:val="16"/>
          <w:szCs w:val="16"/>
        </w:rPr>
        <w:t xml:space="preserve"> </w:t>
      </w:r>
      <w:r w:rsidRPr="00B62E4C">
        <w:rPr>
          <w:rFonts w:ascii="Times New Roman" w:hAnsi="Times New Roman"/>
          <w:b/>
          <w:bCs/>
          <w:i/>
          <w:sz w:val="16"/>
          <w:szCs w:val="16"/>
        </w:rPr>
        <w:t>Artículo 78. </w:t>
      </w:r>
      <w:r w:rsidRPr="00B62E4C">
        <w:rPr>
          <w:rFonts w:ascii="Times New Roman" w:hAnsi="Times New Roman"/>
          <w:b/>
          <w:bCs/>
          <w:i/>
          <w:iCs/>
          <w:sz w:val="16"/>
          <w:szCs w:val="16"/>
        </w:rPr>
        <w:t>Peritaje.</w:t>
      </w:r>
      <w:r w:rsidRPr="00B62E4C">
        <w:rPr>
          <w:rFonts w:ascii="Times New Roman" w:hAnsi="Times New Roman"/>
          <w:i/>
          <w:iCs/>
          <w:sz w:val="16"/>
          <w:szCs w:val="16"/>
        </w:rPr>
        <w:t> </w:t>
      </w:r>
      <w:r w:rsidRPr="00B62E4C">
        <w:rPr>
          <w:rFonts w:ascii="Times New Roman" w:hAnsi="Times New Roman"/>
          <w:i/>
          <w:sz w:val="16"/>
          <w:szCs w:val="16"/>
        </w:rPr>
        <w:t>La peritación es procedente para verificar hechos que interesen al proceso y requieran especiales conocimientos científicos y técnicos. Cuando se trate de daños, el valor de las reparaciones, de los repuestos y de sus accesorios se podrá fijar a través de peritación.</w:t>
      </w:r>
    </w:p>
    <w:p w14:paraId="300D02B0" w14:textId="77777777" w:rsidR="00B62E4C" w:rsidRPr="00B62E4C" w:rsidRDefault="00B62E4C" w:rsidP="006B59D7">
      <w:pPr>
        <w:pStyle w:val="Textonotapie"/>
        <w:ind w:left="-284"/>
        <w:rPr>
          <w:rFonts w:ascii="Times New Roman" w:hAnsi="Times New Roman"/>
          <w:i/>
          <w:sz w:val="16"/>
          <w:szCs w:val="16"/>
        </w:rPr>
      </w:pPr>
      <w:r w:rsidRPr="00B62E4C">
        <w:rPr>
          <w:rFonts w:ascii="Times New Roman" w:hAnsi="Times New Roman"/>
          <w:i/>
          <w:sz w:val="16"/>
          <w:szCs w:val="16"/>
        </w:rPr>
        <w:t>La autoridad administrativa podrá decretar, de oficio o a petición de los sujetos procesales, dictámenes, conceptos e informes técnicos, científicos o artísticos, que serán rendidos por personal orgánico de las Fuerzas Militares, la Policía Judicial, del Instituto Nacional de Medicina Legal y Ciencias Forenses y, en general, por servidores públicos o particulares que posean conocimiento y experiencia en los temas objeto de prueba.</w:t>
      </w:r>
    </w:p>
    <w:p w14:paraId="47FEBED4" w14:textId="3612E87D" w:rsidR="00B62E4C" w:rsidRPr="00B62E4C" w:rsidRDefault="00B62E4C" w:rsidP="006B59D7">
      <w:pPr>
        <w:pStyle w:val="Textonotapie"/>
        <w:ind w:left="-284"/>
        <w:rPr>
          <w:rFonts w:ascii="Times New Roman" w:hAnsi="Times New Roman"/>
          <w:i/>
          <w:sz w:val="16"/>
          <w:szCs w:val="16"/>
        </w:rPr>
      </w:pPr>
      <w:r w:rsidRPr="00B62E4C">
        <w:rPr>
          <w:rFonts w:ascii="Times New Roman" w:hAnsi="Times New Roman"/>
          <w:i/>
          <w:sz w:val="16"/>
          <w:szCs w:val="16"/>
        </w:rPr>
        <w:t>Los conceptos e informes deberán ser motivados y rendirse bajo juramento, que se entenderá prestado por el solo hecho de la firma y se pondrán en conocimiento de las partes por el término de tres (3) días para que puedan pedir que se complementen o aclaren.</w:t>
      </w:r>
      <w:r>
        <w:rPr>
          <w:rFonts w:ascii="Times New Roman" w:hAnsi="Times New Roman"/>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2341" w14:textId="77777777" w:rsidR="00B62E4C" w:rsidRPr="0036140D" w:rsidRDefault="00B62E4C" w:rsidP="003C5E61">
    <w:pPr>
      <w:pStyle w:val="Encabezado"/>
      <w:ind w:firstLine="708"/>
      <w:rPr>
        <w:rFonts w:ascii="Arial" w:hAnsi="Arial" w:cs="Arial"/>
      </w:rPr>
    </w:pPr>
  </w:p>
  <w:p w14:paraId="4FD85C4E" w14:textId="31335CBB" w:rsidR="0075022D" w:rsidRPr="00A35A56" w:rsidRDefault="0075022D" w:rsidP="0075022D">
    <w:pPr>
      <w:pStyle w:val="Encabezado"/>
      <w:tabs>
        <w:tab w:val="clear" w:pos="4419"/>
        <w:tab w:val="clear" w:pos="8838"/>
        <w:tab w:val="left" w:pos="1350"/>
      </w:tabs>
      <w:rPr>
        <w:sz w:val="16"/>
        <w:szCs w:val="16"/>
      </w:rPr>
    </w:pPr>
    <w:r>
      <w:rPr>
        <w:sz w:val="16"/>
        <w:szCs w:val="16"/>
      </w:rPr>
      <w:tab/>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552"/>
    </w:tblGrid>
    <w:tr w:rsidR="003C5E61" w:rsidRPr="00333E73" w14:paraId="06487772" w14:textId="77777777" w:rsidTr="003C5E61">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34D9D662" w14:textId="77777777" w:rsidR="003C5E61" w:rsidRPr="00555D21" w:rsidRDefault="003C5E61" w:rsidP="003C5E61">
          <w:pPr>
            <w:pStyle w:val="Sinespaciado"/>
            <w:rPr>
              <w:rFonts w:ascii="Arial" w:hAnsi="Arial" w:cs="Arial"/>
              <w:b/>
              <w:sz w:val="16"/>
              <w:szCs w:val="16"/>
            </w:rPr>
          </w:pPr>
          <w:r>
            <w:rPr>
              <w:noProof/>
              <w:lang w:val="es-MX" w:eastAsia="es-MX"/>
            </w:rPr>
            <w:drawing>
              <wp:anchor distT="0" distB="0" distL="114300" distR="114300" simplePos="0" relativeHeight="251668480" behindDoc="0" locked="0" layoutInCell="1" allowOverlap="1" wp14:anchorId="41207040" wp14:editId="147F1C5F">
                <wp:simplePos x="0" y="0"/>
                <wp:positionH relativeFrom="column">
                  <wp:posOffset>-55880</wp:posOffset>
                </wp:positionH>
                <wp:positionV relativeFrom="paragraph">
                  <wp:posOffset>13335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240240D9" w14:textId="77777777" w:rsidR="003C5E61" w:rsidRPr="00555D21" w:rsidRDefault="003C5E61" w:rsidP="003C5E61">
          <w:pPr>
            <w:pStyle w:val="Sinespaciado"/>
            <w:rPr>
              <w:rFonts w:ascii="Arial" w:hAnsi="Arial" w:cs="Arial"/>
              <w:b/>
              <w:sz w:val="2"/>
              <w:szCs w:val="16"/>
            </w:rPr>
          </w:pPr>
        </w:p>
        <w:p w14:paraId="057E971B" w14:textId="77777777" w:rsidR="003C5E61" w:rsidRPr="00555D21" w:rsidRDefault="003C5E61" w:rsidP="003C5E61">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6477AB37" w14:textId="77777777" w:rsidR="003C5E61" w:rsidRPr="00555D21" w:rsidRDefault="003C5E61" w:rsidP="003C5E61">
          <w:pPr>
            <w:pStyle w:val="Sinespaciado"/>
            <w:rPr>
              <w:rFonts w:ascii="Arial" w:hAnsi="Arial" w:cs="Arial"/>
              <w:b/>
              <w:sz w:val="16"/>
              <w:szCs w:val="16"/>
            </w:rPr>
          </w:pPr>
          <w:r w:rsidRPr="00555D21">
            <w:rPr>
              <w:rFonts w:ascii="Arial" w:hAnsi="Arial" w:cs="Arial"/>
              <w:b/>
              <w:sz w:val="16"/>
              <w:szCs w:val="16"/>
            </w:rPr>
            <w:t xml:space="preserve">                     EJÉRCITO NACIONAL</w:t>
          </w:r>
        </w:p>
        <w:p w14:paraId="5DF056F6" w14:textId="77777777" w:rsidR="003C5E61" w:rsidRPr="00555D21" w:rsidRDefault="003C5E61" w:rsidP="003C5E61">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6845107A" w14:textId="77777777" w:rsidR="003C5E61" w:rsidRPr="00333E73" w:rsidRDefault="003C5E61" w:rsidP="003C5E61">
          <w:pPr>
            <w:pStyle w:val="Sinespaciado"/>
            <w:rPr>
              <w:sz w:val="16"/>
            </w:rPr>
          </w:pPr>
          <w:r w:rsidRPr="00555D21">
            <w:rPr>
              <w:rFonts w:ascii="Arial" w:hAnsi="Arial" w:cs="Arial"/>
              <w:b/>
              <w:sz w:val="16"/>
              <w:szCs w:val="16"/>
            </w:rPr>
            <w:t xml:space="preserve">                     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C9614DA" w14:textId="77777777" w:rsidR="003C5E61" w:rsidRPr="00506A91" w:rsidRDefault="003C5E61" w:rsidP="003C5E61">
          <w:pPr>
            <w:suppressLineNumbers/>
            <w:tabs>
              <w:tab w:val="center" w:pos="4818"/>
              <w:tab w:val="right" w:pos="9637"/>
            </w:tabs>
            <w:contextualSpacing/>
            <w:jc w:val="center"/>
            <w:rPr>
              <w:rFonts w:ascii="Arial" w:hAnsi="Arial" w:cs="Arial"/>
              <w:b/>
              <w:color w:val="000000" w:themeColor="text1"/>
              <w:sz w:val="16"/>
              <w:szCs w:val="20"/>
            </w:rPr>
          </w:pPr>
          <w:r w:rsidRPr="007429D8">
            <w:rPr>
              <w:rFonts w:ascii="Arial" w:hAnsi="Arial" w:cs="Arial"/>
              <w:b/>
              <w:sz w:val="20"/>
              <w:szCs w:val="20"/>
            </w:rPr>
            <w:t>DESIGNACIÓN DE PERITO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AAC4B0" w14:textId="29BC5E07" w:rsidR="003C5E61" w:rsidRPr="00333E73" w:rsidRDefault="003C5E61" w:rsidP="003C5E61">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1A6B02">
            <w:rPr>
              <w:rFonts w:ascii="Arial" w:hAnsi="Arial" w:cs="Arial"/>
              <w:noProof/>
              <w:sz w:val="16"/>
              <w:szCs w:val="16"/>
            </w:rPr>
            <w:t>3</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3C5E61" w:rsidRPr="00333E73" w14:paraId="010D85C4" w14:textId="77777777" w:rsidTr="003C5E61">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251B0C49" w14:textId="77777777" w:rsidR="003C5E61" w:rsidRDefault="003C5E61" w:rsidP="003C5E61">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B30505" w14:textId="77777777" w:rsidR="003C5E61" w:rsidRPr="00333E73" w:rsidRDefault="003C5E61" w:rsidP="003C5E61">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3D442A6" w14:textId="77777777" w:rsidR="003C5E61" w:rsidRPr="00333E73" w:rsidRDefault="003C5E61" w:rsidP="003C5E61">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2299</w:t>
          </w:r>
        </w:p>
      </w:tc>
    </w:tr>
    <w:tr w:rsidR="003C5E61" w:rsidRPr="00333E73" w14:paraId="09F12E95" w14:textId="77777777" w:rsidTr="003C5E61">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7ED1712A" w14:textId="77777777" w:rsidR="003C5E61" w:rsidRDefault="003C5E61" w:rsidP="003C5E61">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EF449B" w14:textId="77777777" w:rsidR="003C5E61" w:rsidRPr="00333E73" w:rsidRDefault="003C5E61" w:rsidP="003C5E61">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D27C659" w14:textId="77777777" w:rsidR="003C5E61" w:rsidRPr="00333E73" w:rsidRDefault="003C5E61" w:rsidP="003C5E61">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1</w:t>
          </w:r>
        </w:p>
      </w:tc>
    </w:tr>
    <w:tr w:rsidR="003C5E61" w:rsidRPr="00333E73" w14:paraId="6869E26D" w14:textId="77777777" w:rsidTr="003C5E61">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0494D356" w14:textId="77777777" w:rsidR="003C5E61" w:rsidRDefault="003C5E61" w:rsidP="003C5E61">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C7C4F79" w14:textId="77777777" w:rsidR="003C5E61" w:rsidRPr="00333E73" w:rsidRDefault="003C5E61" w:rsidP="003C5E61">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801CEDE" w14:textId="157765C3" w:rsidR="003C5E61" w:rsidRPr="00333E73" w:rsidRDefault="003C5E61" w:rsidP="003C5E61">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1A6B02" w:rsidRPr="001A6B02">
            <w:rPr>
              <w:rFonts w:ascii="Arial" w:hAnsi="Arial" w:cs="Arial"/>
              <w:sz w:val="16"/>
              <w:szCs w:val="16"/>
            </w:rPr>
            <w:t>2026-02-11</w:t>
          </w:r>
        </w:p>
      </w:tc>
    </w:tr>
  </w:tbl>
  <w:p w14:paraId="035A289E" w14:textId="7E7B00BD" w:rsidR="00B62E4C" w:rsidRPr="00A35A56" w:rsidRDefault="00B62E4C" w:rsidP="0075022D">
    <w:pPr>
      <w:pStyle w:val="Encabezado"/>
      <w:tabs>
        <w:tab w:val="clear" w:pos="4419"/>
        <w:tab w:val="clear" w:pos="8838"/>
        <w:tab w:val="left" w:pos="135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835"/>
      <w:gridCol w:w="2693"/>
    </w:tblGrid>
    <w:tr w:rsidR="00B62E4C" w14:paraId="0F17CDB5" w14:textId="77777777" w:rsidTr="00333E73">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14:paraId="45B7E393" w14:textId="77777777" w:rsidR="00B62E4C" w:rsidRDefault="00B62E4C" w:rsidP="00B627F9">
          <w:pPr>
            <w:spacing w:line="276" w:lineRule="auto"/>
            <w:ind w:left="602" w:hanging="141"/>
            <w:rPr>
              <w:rFonts w:ascii="Arial" w:hAnsi="Arial" w:cs="Arial"/>
              <w:b/>
              <w:bCs/>
              <w:sz w:val="2"/>
              <w:szCs w:val="16"/>
              <w:lang w:eastAsia="en-US"/>
            </w:rPr>
          </w:pPr>
        </w:p>
        <w:p w14:paraId="3AA24AC1" w14:textId="77777777" w:rsidR="00B62E4C" w:rsidRDefault="00B62E4C" w:rsidP="00B627F9">
          <w:pPr>
            <w:spacing w:line="276" w:lineRule="auto"/>
            <w:ind w:left="602"/>
            <w:rPr>
              <w:rFonts w:ascii="Arial" w:hAnsi="Arial" w:cs="Arial"/>
              <w:b/>
              <w:bCs/>
              <w:sz w:val="16"/>
              <w:szCs w:val="16"/>
              <w:lang w:eastAsia="en-US"/>
            </w:rPr>
          </w:pPr>
          <w:r>
            <w:rPr>
              <w:noProof/>
              <w:lang w:val="es-MX" w:eastAsia="es-MX"/>
            </w:rPr>
            <w:drawing>
              <wp:anchor distT="0" distB="0" distL="114300" distR="114300" simplePos="0" relativeHeight="251658240" behindDoc="0" locked="0" layoutInCell="1" allowOverlap="1" wp14:anchorId="79ACF2B2" wp14:editId="7AE77FEF">
                <wp:simplePos x="0" y="0"/>
                <wp:positionH relativeFrom="column">
                  <wp:posOffset>-25400</wp:posOffset>
                </wp:positionH>
                <wp:positionV relativeFrom="paragraph">
                  <wp:posOffset>-1905</wp:posOffset>
                </wp:positionV>
                <wp:extent cx="397510" cy="509905"/>
                <wp:effectExtent l="0" t="0" r="2540" b="444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7F1AAB78" w14:textId="77777777" w:rsidR="00B62E4C" w:rsidRDefault="00B62E4C"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3D31273C" w14:textId="77777777" w:rsidR="00B62E4C" w:rsidRDefault="00B62E4C" w:rsidP="00B627F9">
          <w:pPr>
            <w:spacing w:line="276" w:lineRule="auto"/>
            <w:ind w:left="602" w:hanging="141"/>
            <w:rPr>
              <w:rFonts w:ascii="Arial" w:hAnsi="Arial" w:cs="Arial"/>
              <w:b/>
              <w:bCs/>
              <w:sz w:val="2"/>
              <w:szCs w:val="16"/>
              <w:lang w:eastAsia="en-US"/>
            </w:rPr>
          </w:pPr>
        </w:p>
        <w:p w14:paraId="21BB0064" w14:textId="77777777" w:rsidR="00B62E4C" w:rsidRDefault="00B62E4C"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1E0ABCC5" w14:textId="77777777" w:rsidR="00B62E4C" w:rsidRPr="00333E73" w:rsidRDefault="00B62E4C" w:rsidP="00333E73">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1CF88D23" w14:textId="5522E940" w:rsidR="00B62E4C" w:rsidRPr="00AC3C9E" w:rsidRDefault="00B62E4C" w:rsidP="00EB0EA3">
          <w:pPr>
            <w:suppressLineNumbers/>
            <w:tabs>
              <w:tab w:val="center" w:pos="4818"/>
              <w:tab w:val="right" w:pos="9637"/>
            </w:tabs>
            <w:spacing w:line="276" w:lineRule="auto"/>
            <w:ind w:left="34"/>
            <w:jc w:val="center"/>
            <w:rPr>
              <w:rFonts w:ascii="Arial" w:hAnsi="Arial" w:cs="Arial"/>
              <w:b/>
              <w:color w:val="000000"/>
              <w:sz w:val="28"/>
              <w:szCs w:val="20"/>
              <w:lang w:eastAsia="en-US"/>
            </w:rPr>
          </w:pPr>
          <w:r w:rsidRPr="00AC3C9E">
            <w:rPr>
              <w:rFonts w:ascii="Arial" w:hAnsi="Arial" w:cs="Arial"/>
              <w:b/>
              <w:color w:val="000000"/>
              <w:sz w:val="22"/>
              <w:szCs w:val="20"/>
              <w:lang w:eastAsia="en-US"/>
            </w:rPr>
            <w:t>DESIGNACIÓN DE PERITO</w:t>
          </w:r>
          <w:r w:rsidR="005E799B" w:rsidRPr="00AC3C9E">
            <w:rPr>
              <w:rFonts w:ascii="Arial" w:hAnsi="Arial" w:cs="Arial"/>
              <w:b/>
              <w:color w:val="000000"/>
              <w:sz w:val="22"/>
              <w:szCs w:val="20"/>
              <w:lang w:eastAsia="en-US"/>
            </w:rPr>
            <w:t xml:space="preserve"> EN LA ACTUACIÓN ADMINISTRATIVA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64B3AB4" w14:textId="1FB56ED2" w:rsidR="00B62E4C" w:rsidRPr="00AC3C9E" w:rsidRDefault="00B62E4C" w:rsidP="00B627F9">
          <w:pPr>
            <w:spacing w:line="276" w:lineRule="auto"/>
            <w:rPr>
              <w:rFonts w:ascii="Arial" w:hAnsi="Arial" w:cs="Arial"/>
              <w:b/>
              <w:bCs/>
              <w:color w:val="000000"/>
              <w:sz w:val="16"/>
              <w:szCs w:val="16"/>
              <w:lang w:eastAsia="en-US"/>
            </w:rPr>
          </w:pPr>
          <w:r w:rsidRPr="00AC3C9E">
            <w:rPr>
              <w:rFonts w:ascii="Arial" w:hAnsi="Arial" w:cs="Arial"/>
              <w:b/>
              <w:bCs/>
              <w:color w:val="000000"/>
              <w:sz w:val="16"/>
              <w:szCs w:val="16"/>
              <w:lang w:eastAsia="en-US"/>
            </w:rPr>
            <w:t>Pág.</w:t>
          </w:r>
          <w:r w:rsidRPr="00AC3C9E">
            <w:rPr>
              <w:rFonts w:ascii="Arial" w:hAnsi="Arial" w:cs="Arial"/>
              <w:color w:val="000000"/>
              <w:sz w:val="16"/>
              <w:szCs w:val="16"/>
              <w:lang w:eastAsia="en-US"/>
            </w:rPr>
            <w:t xml:space="preserve"> </w:t>
          </w:r>
          <w:r w:rsidRPr="00AC3C9E">
            <w:rPr>
              <w:rFonts w:ascii="Arial" w:hAnsi="Arial" w:cs="Arial"/>
              <w:color w:val="000000"/>
              <w:sz w:val="16"/>
              <w:szCs w:val="16"/>
              <w:lang w:eastAsia="en-US"/>
            </w:rPr>
            <w:fldChar w:fldCharType="begin"/>
          </w:r>
          <w:r w:rsidRPr="00AC3C9E">
            <w:rPr>
              <w:rFonts w:ascii="Arial" w:hAnsi="Arial" w:cs="Arial"/>
              <w:color w:val="000000"/>
              <w:sz w:val="16"/>
              <w:szCs w:val="16"/>
              <w:lang w:eastAsia="en-US"/>
            </w:rPr>
            <w:instrText>PAGE   \* MERGEFORMAT</w:instrText>
          </w:r>
          <w:r w:rsidRPr="00AC3C9E">
            <w:rPr>
              <w:rFonts w:ascii="Arial" w:hAnsi="Arial" w:cs="Arial"/>
              <w:color w:val="000000"/>
              <w:sz w:val="16"/>
              <w:szCs w:val="16"/>
              <w:lang w:eastAsia="en-US"/>
            </w:rPr>
            <w:fldChar w:fldCharType="separate"/>
          </w:r>
          <w:r w:rsidR="003F28A7">
            <w:rPr>
              <w:rFonts w:ascii="Arial" w:hAnsi="Arial" w:cs="Arial"/>
              <w:noProof/>
              <w:color w:val="000000"/>
              <w:sz w:val="16"/>
              <w:szCs w:val="16"/>
              <w:lang w:eastAsia="en-US"/>
            </w:rPr>
            <w:t>1</w:t>
          </w:r>
          <w:r w:rsidRPr="00AC3C9E">
            <w:rPr>
              <w:rFonts w:ascii="Arial" w:hAnsi="Arial" w:cs="Arial"/>
              <w:color w:val="000000"/>
              <w:sz w:val="16"/>
              <w:szCs w:val="16"/>
              <w:lang w:eastAsia="en-US"/>
            </w:rPr>
            <w:fldChar w:fldCharType="end"/>
          </w:r>
          <w:r w:rsidRPr="00AC3C9E">
            <w:rPr>
              <w:rFonts w:ascii="Arial" w:hAnsi="Arial" w:cs="Arial"/>
              <w:color w:val="000000"/>
              <w:sz w:val="16"/>
              <w:szCs w:val="16"/>
              <w:lang w:eastAsia="en-US"/>
            </w:rPr>
            <w:t xml:space="preserve"> de </w:t>
          </w:r>
          <w:r w:rsidRPr="00AC3C9E">
            <w:rPr>
              <w:rFonts w:ascii="Arial" w:hAnsi="Arial" w:cs="Arial"/>
              <w:color w:val="000000"/>
              <w:sz w:val="16"/>
              <w:szCs w:val="16"/>
              <w:lang w:eastAsia="en-US"/>
            </w:rPr>
            <w:fldChar w:fldCharType="begin"/>
          </w:r>
          <w:r w:rsidRPr="00AC3C9E">
            <w:rPr>
              <w:rFonts w:ascii="Arial" w:hAnsi="Arial" w:cs="Arial"/>
              <w:color w:val="000000"/>
              <w:sz w:val="16"/>
              <w:szCs w:val="16"/>
              <w:lang w:eastAsia="en-US"/>
            </w:rPr>
            <w:instrText xml:space="preserve"> NUMPAGES   \* MERGEFORMAT </w:instrText>
          </w:r>
          <w:r w:rsidRPr="00AC3C9E">
            <w:rPr>
              <w:rFonts w:ascii="Arial" w:hAnsi="Arial" w:cs="Arial"/>
              <w:color w:val="000000"/>
              <w:sz w:val="16"/>
              <w:szCs w:val="16"/>
              <w:lang w:eastAsia="en-US"/>
            </w:rPr>
            <w:fldChar w:fldCharType="separate"/>
          </w:r>
          <w:r w:rsidR="003F28A7">
            <w:rPr>
              <w:rFonts w:ascii="Arial" w:hAnsi="Arial" w:cs="Arial"/>
              <w:noProof/>
              <w:color w:val="000000"/>
              <w:sz w:val="16"/>
              <w:szCs w:val="16"/>
              <w:lang w:eastAsia="en-US"/>
            </w:rPr>
            <w:t>3</w:t>
          </w:r>
          <w:r w:rsidRPr="00AC3C9E">
            <w:rPr>
              <w:rFonts w:ascii="Arial" w:hAnsi="Arial" w:cs="Arial"/>
              <w:color w:val="000000"/>
              <w:sz w:val="16"/>
              <w:szCs w:val="16"/>
              <w:lang w:eastAsia="en-US"/>
            </w:rPr>
            <w:fldChar w:fldCharType="end"/>
          </w:r>
        </w:p>
      </w:tc>
    </w:tr>
    <w:tr w:rsidR="00B62E4C" w14:paraId="3BA90700" w14:textId="77777777" w:rsidTr="00333E73">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1F3B42B7" w14:textId="77777777" w:rsidR="00B62E4C" w:rsidRDefault="00B62E4C"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F7B3588" w14:textId="77777777" w:rsidR="00B62E4C" w:rsidRPr="00AC3C9E" w:rsidRDefault="00B62E4C"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4C16E15" w14:textId="7EB737B5" w:rsidR="00B62E4C" w:rsidRPr="00AC3C9E" w:rsidRDefault="00B62E4C" w:rsidP="00321E10">
          <w:pPr>
            <w:suppressLineNumbers/>
            <w:tabs>
              <w:tab w:val="center" w:pos="4818"/>
              <w:tab w:val="right" w:pos="9637"/>
            </w:tabs>
            <w:spacing w:line="276" w:lineRule="auto"/>
            <w:rPr>
              <w:rFonts w:ascii="Arial" w:hAnsi="Arial" w:cs="Arial"/>
              <w:color w:val="000000"/>
              <w:sz w:val="16"/>
              <w:szCs w:val="16"/>
              <w:lang w:eastAsia="en-US"/>
            </w:rPr>
          </w:pPr>
          <w:r w:rsidRPr="00AC3C9E">
            <w:rPr>
              <w:rFonts w:ascii="Arial" w:hAnsi="Arial" w:cs="Arial"/>
              <w:b/>
              <w:color w:val="000000"/>
              <w:sz w:val="16"/>
              <w:szCs w:val="16"/>
              <w:lang w:eastAsia="en-US"/>
            </w:rPr>
            <w:t>Código</w:t>
          </w:r>
          <w:r w:rsidRPr="00AC3C9E">
            <w:rPr>
              <w:rFonts w:ascii="Arial" w:hAnsi="Arial" w:cs="Arial"/>
              <w:color w:val="000000"/>
              <w:sz w:val="16"/>
              <w:szCs w:val="16"/>
              <w:lang w:eastAsia="en-US"/>
            </w:rPr>
            <w:t xml:space="preserve">: </w:t>
          </w:r>
        </w:p>
      </w:tc>
    </w:tr>
    <w:tr w:rsidR="00B62E4C" w14:paraId="0D592A38" w14:textId="77777777" w:rsidTr="00333E73">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5E7E7014" w14:textId="77777777" w:rsidR="00B62E4C" w:rsidRDefault="00B62E4C"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39E8A61" w14:textId="77777777" w:rsidR="00B62E4C" w:rsidRPr="00AC3C9E" w:rsidRDefault="00B62E4C"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42F8048" w14:textId="20DDDC9A" w:rsidR="00B62E4C" w:rsidRPr="00AC3C9E" w:rsidRDefault="00B62E4C" w:rsidP="00B627F9">
          <w:pPr>
            <w:suppressLineNumbers/>
            <w:tabs>
              <w:tab w:val="center" w:pos="4818"/>
              <w:tab w:val="right" w:pos="9637"/>
            </w:tabs>
            <w:spacing w:line="276" w:lineRule="auto"/>
            <w:rPr>
              <w:rFonts w:ascii="Arial" w:hAnsi="Arial" w:cs="Arial"/>
              <w:color w:val="000000"/>
              <w:sz w:val="16"/>
              <w:szCs w:val="16"/>
              <w:lang w:eastAsia="en-US"/>
            </w:rPr>
          </w:pPr>
          <w:r w:rsidRPr="00AC3C9E">
            <w:rPr>
              <w:rFonts w:ascii="Arial" w:hAnsi="Arial" w:cs="Arial"/>
              <w:b/>
              <w:color w:val="000000"/>
              <w:sz w:val="16"/>
              <w:szCs w:val="16"/>
              <w:lang w:eastAsia="en-US"/>
            </w:rPr>
            <w:t>Versión:</w:t>
          </w:r>
          <w:r w:rsidRPr="00AC3C9E">
            <w:rPr>
              <w:rFonts w:ascii="Arial" w:hAnsi="Arial" w:cs="Arial"/>
              <w:color w:val="000000"/>
              <w:sz w:val="16"/>
              <w:szCs w:val="16"/>
              <w:lang w:eastAsia="en-US"/>
            </w:rPr>
            <w:t xml:space="preserve"> </w:t>
          </w:r>
        </w:p>
      </w:tc>
    </w:tr>
    <w:tr w:rsidR="00B62E4C" w14:paraId="711C1E81" w14:textId="77777777" w:rsidTr="00333E73">
      <w:trPr>
        <w:trHeight w:val="260"/>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30B55493" w14:textId="77777777" w:rsidR="00B62E4C" w:rsidRDefault="00B62E4C"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7A6804" w14:textId="77777777" w:rsidR="00B62E4C" w:rsidRPr="00AC3C9E" w:rsidRDefault="00B62E4C"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DF52868" w14:textId="4D506212" w:rsidR="00B62E4C" w:rsidRPr="00AC3C9E" w:rsidRDefault="00B62E4C" w:rsidP="00321E10">
          <w:pPr>
            <w:suppressLineNumbers/>
            <w:tabs>
              <w:tab w:val="center" w:pos="4818"/>
              <w:tab w:val="right" w:pos="9637"/>
            </w:tabs>
            <w:spacing w:line="276" w:lineRule="auto"/>
            <w:rPr>
              <w:rFonts w:ascii="Arial" w:hAnsi="Arial" w:cs="Arial"/>
              <w:color w:val="000000"/>
              <w:sz w:val="16"/>
              <w:szCs w:val="16"/>
              <w:lang w:eastAsia="en-US"/>
            </w:rPr>
          </w:pPr>
          <w:r w:rsidRPr="00AC3C9E">
            <w:rPr>
              <w:rFonts w:ascii="Arial" w:hAnsi="Arial" w:cs="Arial"/>
              <w:b/>
              <w:color w:val="000000"/>
              <w:sz w:val="16"/>
              <w:szCs w:val="16"/>
              <w:lang w:eastAsia="en-US"/>
            </w:rPr>
            <w:t xml:space="preserve">Fecha de emisión: </w:t>
          </w:r>
        </w:p>
      </w:tc>
    </w:tr>
  </w:tbl>
  <w:p w14:paraId="5ECB3D76" w14:textId="77777777" w:rsidR="00B62E4C" w:rsidRDefault="00B62E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448A"/>
    <w:rsid w:val="00006EC3"/>
    <w:rsid w:val="00016885"/>
    <w:rsid w:val="00016BEF"/>
    <w:rsid w:val="00021ED8"/>
    <w:rsid w:val="00022150"/>
    <w:rsid w:val="00025FA6"/>
    <w:rsid w:val="00027791"/>
    <w:rsid w:val="000318BD"/>
    <w:rsid w:val="0003759E"/>
    <w:rsid w:val="0005414E"/>
    <w:rsid w:val="00056E87"/>
    <w:rsid w:val="00064D9C"/>
    <w:rsid w:val="000652D7"/>
    <w:rsid w:val="000676D1"/>
    <w:rsid w:val="00067719"/>
    <w:rsid w:val="00070B53"/>
    <w:rsid w:val="00076388"/>
    <w:rsid w:val="00077E29"/>
    <w:rsid w:val="00080708"/>
    <w:rsid w:val="000822F4"/>
    <w:rsid w:val="0008284F"/>
    <w:rsid w:val="00084235"/>
    <w:rsid w:val="00086B3F"/>
    <w:rsid w:val="00095279"/>
    <w:rsid w:val="0009677D"/>
    <w:rsid w:val="000A48B1"/>
    <w:rsid w:val="000B1D2F"/>
    <w:rsid w:val="000B6186"/>
    <w:rsid w:val="000B69BD"/>
    <w:rsid w:val="000D012E"/>
    <w:rsid w:val="000D267C"/>
    <w:rsid w:val="000D5395"/>
    <w:rsid w:val="000E04F1"/>
    <w:rsid w:val="000E2896"/>
    <w:rsid w:val="000E2E5C"/>
    <w:rsid w:val="000E36D7"/>
    <w:rsid w:val="000E453A"/>
    <w:rsid w:val="000E544D"/>
    <w:rsid w:val="000E6BBD"/>
    <w:rsid w:val="000F13F2"/>
    <w:rsid w:val="001029C5"/>
    <w:rsid w:val="001105E7"/>
    <w:rsid w:val="00110BC9"/>
    <w:rsid w:val="00111D0A"/>
    <w:rsid w:val="0011343E"/>
    <w:rsid w:val="00113935"/>
    <w:rsid w:val="001168A4"/>
    <w:rsid w:val="00133584"/>
    <w:rsid w:val="001411E5"/>
    <w:rsid w:val="001415F8"/>
    <w:rsid w:val="001519FC"/>
    <w:rsid w:val="00165744"/>
    <w:rsid w:val="00166210"/>
    <w:rsid w:val="00170FFB"/>
    <w:rsid w:val="001749D1"/>
    <w:rsid w:val="00181623"/>
    <w:rsid w:val="00187892"/>
    <w:rsid w:val="001927E3"/>
    <w:rsid w:val="00194B9A"/>
    <w:rsid w:val="00196E58"/>
    <w:rsid w:val="001A1DA8"/>
    <w:rsid w:val="001A2980"/>
    <w:rsid w:val="001A39B8"/>
    <w:rsid w:val="001A6B02"/>
    <w:rsid w:val="001B155D"/>
    <w:rsid w:val="001B6478"/>
    <w:rsid w:val="001B6772"/>
    <w:rsid w:val="001B7242"/>
    <w:rsid w:val="001D0252"/>
    <w:rsid w:val="001D3B50"/>
    <w:rsid w:val="001D4445"/>
    <w:rsid w:val="001D450B"/>
    <w:rsid w:val="001E03E5"/>
    <w:rsid w:val="001E16CF"/>
    <w:rsid w:val="001E3E90"/>
    <w:rsid w:val="001E4CB7"/>
    <w:rsid w:val="001E6CC6"/>
    <w:rsid w:val="001F053D"/>
    <w:rsid w:val="001F16B0"/>
    <w:rsid w:val="001F55D9"/>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54AF"/>
    <w:rsid w:val="002812B9"/>
    <w:rsid w:val="002817B1"/>
    <w:rsid w:val="002912AF"/>
    <w:rsid w:val="00297190"/>
    <w:rsid w:val="002A0EC8"/>
    <w:rsid w:val="002A1ED9"/>
    <w:rsid w:val="002B30E2"/>
    <w:rsid w:val="002C03B2"/>
    <w:rsid w:val="002C74D2"/>
    <w:rsid w:val="002D0652"/>
    <w:rsid w:val="002D0885"/>
    <w:rsid w:val="002D5E02"/>
    <w:rsid w:val="002E2E8A"/>
    <w:rsid w:val="002E380C"/>
    <w:rsid w:val="002E6C83"/>
    <w:rsid w:val="002F19E7"/>
    <w:rsid w:val="00314F7F"/>
    <w:rsid w:val="0031721E"/>
    <w:rsid w:val="0032171E"/>
    <w:rsid w:val="00321DC7"/>
    <w:rsid w:val="00321E10"/>
    <w:rsid w:val="00323C04"/>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852"/>
    <w:rsid w:val="00353900"/>
    <w:rsid w:val="0036140D"/>
    <w:rsid w:val="00364077"/>
    <w:rsid w:val="00371FAD"/>
    <w:rsid w:val="003731CE"/>
    <w:rsid w:val="0037427A"/>
    <w:rsid w:val="00375F18"/>
    <w:rsid w:val="003763DA"/>
    <w:rsid w:val="00382A24"/>
    <w:rsid w:val="00385DEA"/>
    <w:rsid w:val="00385E35"/>
    <w:rsid w:val="00386EC1"/>
    <w:rsid w:val="00394877"/>
    <w:rsid w:val="003A0B89"/>
    <w:rsid w:val="003A0E13"/>
    <w:rsid w:val="003A4C8E"/>
    <w:rsid w:val="003B2E06"/>
    <w:rsid w:val="003B4DB6"/>
    <w:rsid w:val="003B58B3"/>
    <w:rsid w:val="003B7EDD"/>
    <w:rsid w:val="003C5E61"/>
    <w:rsid w:val="003C657C"/>
    <w:rsid w:val="003D5423"/>
    <w:rsid w:val="003E23E8"/>
    <w:rsid w:val="003E6DB9"/>
    <w:rsid w:val="003E6E8C"/>
    <w:rsid w:val="003E79FA"/>
    <w:rsid w:val="003E7C23"/>
    <w:rsid w:val="003F0C2D"/>
    <w:rsid w:val="003F1E81"/>
    <w:rsid w:val="003F28A7"/>
    <w:rsid w:val="004001B4"/>
    <w:rsid w:val="0040122E"/>
    <w:rsid w:val="00402264"/>
    <w:rsid w:val="004058FC"/>
    <w:rsid w:val="00406E67"/>
    <w:rsid w:val="004114BD"/>
    <w:rsid w:val="004131A8"/>
    <w:rsid w:val="0041400B"/>
    <w:rsid w:val="004156D9"/>
    <w:rsid w:val="004237EE"/>
    <w:rsid w:val="004264EC"/>
    <w:rsid w:val="00436DD2"/>
    <w:rsid w:val="004451F2"/>
    <w:rsid w:val="004473E6"/>
    <w:rsid w:val="004501B8"/>
    <w:rsid w:val="004505C7"/>
    <w:rsid w:val="00451E36"/>
    <w:rsid w:val="00461078"/>
    <w:rsid w:val="00463A63"/>
    <w:rsid w:val="004640C7"/>
    <w:rsid w:val="00482A59"/>
    <w:rsid w:val="0048781B"/>
    <w:rsid w:val="0049065D"/>
    <w:rsid w:val="00495420"/>
    <w:rsid w:val="004A0DD6"/>
    <w:rsid w:val="004A42B7"/>
    <w:rsid w:val="004A439C"/>
    <w:rsid w:val="004B2214"/>
    <w:rsid w:val="004B436E"/>
    <w:rsid w:val="004C4FA6"/>
    <w:rsid w:val="004D31A7"/>
    <w:rsid w:val="004D36D2"/>
    <w:rsid w:val="004D60F6"/>
    <w:rsid w:val="004D7FBD"/>
    <w:rsid w:val="004E17E3"/>
    <w:rsid w:val="004E2C1C"/>
    <w:rsid w:val="004E7D9E"/>
    <w:rsid w:val="004F0481"/>
    <w:rsid w:val="004F36F2"/>
    <w:rsid w:val="0050034A"/>
    <w:rsid w:val="005076EF"/>
    <w:rsid w:val="00507F54"/>
    <w:rsid w:val="005104D2"/>
    <w:rsid w:val="00522ED9"/>
    <w:rsid w:val="00523AC1"/>
    <w:rsid w:val="00527DD5"/>
    <w:rsid w:val="00531076"/>
    <w:rsid w:val="00531C06"/>
    <w:rsid w:val="005351BB"/>
    <w:rsid w:val="00536F7C"/>
    <w:rsid w:val="00537731"/>
    <w:rsid w:val="00541372"/>
    <w:rsid w:val="005428FF"/>
    <w:rsid w:val="00552668"/>
    <w:rsid w:val="00555E6F"/>
    <w:rsid w:val="00561622"/>
    <w:rsid w:val="005619F1"/>
    <w:rsid w:val="0057030D"/>
    <w:rsid w:val="00573FF6"/>
    <w:rsid w:val="00574BD0"/>
    <w:rsid w:val="00574DCD"/>
    <w:rsid w:val="0058013F"/>
    <w:rsid w:val="005821B7"/>
    <w:rsid w:val="00584FF9"/>
    <w:rsid w:val="00585058"/>
    <w:rsid w:val="0059088B"/>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E799B"/>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4525"/>
    <w:rsid w:val="00626E2A"/>
    <w:rsid w:val="00627FF8"/>
    <w:rsid w:val="00636A55"/>
    <w:rsid w:val="006446E9"/>
    <w:rsid w:val="00644CA0"/>
    <w:rsid w:val="00650C1B"/>
    <w:rsid w:val="00655715"/>
    <w:rsid w:val="006571CC"/>
    <w:rsid w:val="0066033A"/>
    <w:rsid w:val="006627D4"/>
    <w:rsid w:val="006679EF"/>
    <w:rsid w:val="006721DB"/>
    <w:rsid w:val="006749D8"/>
    <w:rsid w:val="00690549"/>
    <w:rsid w:val="006A6B7B"/>
    <w:rsid w:val="006B59D7"/>
    <w:rsid w:val="006C13D2"/>
    <w:rsid w:val="006C16DC"/>
    <w:rsid w:val="006C3A68"/>
    <w:rsid w:val="006D3B87"/>
    <w:rsid w:val="006D6252"/>
    <w:rsid w:val="006D63DA"/>
    <w:rsid w:val="006E273F"/>
    <w:rsid w:val="006E599E"/>
    <w:rsid w:val="006E761B"/>
    <w:rsid w:val="006F485D"/>
    <w:rsid w:val="006F7AD6"/>
    <w:rsid w:val="007064D5"/>
    <w:rsid w:val="0070684F"/>
    <w:rsid w:val="00714E80"/>
    <w:rsid w:val="0071510D"/>
    <w:rsid w:val="00715A83"/>
    <w:rsid w:val="00716728"/>
    <w:rsid w:val="00716EE4"/>
    <w:rsid w:val="00725E48"/>
    <w:rsid w:val="007268A2"/>
    <w:rsid w:val="00730C81"/>
    <w:rsid w:val="00746804"/>
    <w:rsid w:val="0075022D"/>
    <w:rsid w:val="007546A2"/>
    <w:rsid w:val="00755F07"/>
    <w:rsid w:val="00756754"/>
    <w:rsid w:val="0076463C"/>
    <w:rsid w:val="0076526C"/>
    <w:rsid w:val="007711E1"/>
    <w:rsid w:val="00773655"/>
    <w:rsid w:val="00780FA0"/>
    <w:rsid w:val="0078124F"/>
    <w:rsid w:val="007847BA"/>
    <w:rsid w:val="00786861"/>
    <w:rsid w:val="00786D4D"/>
    <w:rsid w:val="00791EE2"/>
    <w:rsid w:val="00792274"/>
    <w:rsid w:val="00792556"/>
    <w:rsid w:val="007A6534"/>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15E30"/>
    <w:rsid w:val="00820182"/>
    <w:rsid w:val="00820774"/>
    <w:rsid w:val="008213BE"/>
    <w:rsid w:val="008217B4"/>
    <w:rsid w:val="008222A1"/>
    <w:rsid w:val="008311FE"/>
    <w:rsid w:val="00846BE1"/>
    <w:rsid w:val="008603C6"/>
    <w:rsid w:val="00862DB6"/>
    <w:rsid w:val="00862ED1"/>
    <w:rsid w:val="00863BC4"/>
    <w:rsid w:val="008656A2"/>
    <w:rsid w:val="0087096A"/>
    <w:rsid w:val="00870E83"/>
    <w:rsid w:val="00873FBE"/>
    <w:rsid w:val="00874B60"/>
    <w:rsid w:val="00876090"/>
    <w:rsid w:val="008860E5"/>
    <w:rsid w:val="00894847"/>
    <w:rsid w:val="00895BA4"/>
    <w:rsid w:val="00897FF2"/>
    <w:rsid w:val="008A1B59"/>
    <w:rsid w:val="008A626B"/>
    <w:rsid w:val="008B3E4A"/>
    <w:rsid w:val="008B49DC"/>
    <w:rsid w:val="008B4A09"/>
    <w:rsid w:val="008C0989"/>
    <w:rsid w:val="008C27E9"/>
    <w:rsid w:val="008C2AB8"/>
    <w:rsid w:val="008C3AC4"/>
    <w:rsid w:val="008C3C9D"/>
    <w:rsid w:val="008D4ED6"/>
    <w:rsid w:val="008D66AC"/>
    <w:rsid w:val="008D674A"/>
    <w:rsid w:val="008D6BF0"/>
    <w:rsid w:val="008E06BD"/>
    <w:rsid w:val="008E21F7"/>
    <w:rsid w:val="008E3391"/>
    <w:rsid w:val="008E4D75"/>
    <w:rsid w:val="008F754B"/>
    <w:rsid w:val="00903335"/>
    <w:rsid w:val="009035BD"/>
    <w:rsid w:val="00905F9F"/>
    <w:rsid w:val="00906983"/>
    <w:rsid w:val="00914A7F"/>
    <w:rsid w:val="009203A3"/>
    <w:rsid w:val="009218EA"/>
    <w:rsid w:val="00921AE6"/>
    <w:rsid w:val="00922458"/>
    <w:rsid w:val="00924340"/>
    <w:rsid w:val="009259A4"/>
    <w:rsid w:val="009271E9"/>
    <w:rsid w:val="00927C0D"/>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571F"/>
    <w:rsid w:val="00957D88"/>
    <w:rsid w:val="00961048"/>
    <w:rsid w:val="00963DCB"/>
    <w:rsid w:val="00972DC9"/>
    <w:rsid w:val="00973E7E"/>
    <w:rsid w:val="00981034"/>
    <w:rsid w:val="00981E5E"/>
    <w:rsid w:val="00983807"/>
    <w:rsid w:val="009849DD"/>
    <w:rsid w:val="009914AD"/>
    <w:rsid w:val="009A01CD"/>
    <w:rsid w:val="009A2781"/>
    <w:rsid w:val="009A3EFB"/>
    <w:rsid w:val="009A4E15"/>
    <w:rsid w:val="009A546C"/>
    <w:rsid w:val="009B09D7"/>
    <w:rsid w:val="009B201B"/>
    <w:rsid w:val="009B22C2"/>
    <w:rsid w:val="009B3F3B"/>
    <w:rsid w:val="009B5749"/>
    <w:rsid w:val="009B7CA7"/>
    <w:rsid w:val="009B7D58"/>
    <w:rsid w:val="009C1D6F"/>
    <w:rsid w:val="009C3716"/>
    <w:rsid w:val="009C5EB5"/>
    <w:rsid w:val="009D130C"/>
    <w:rsid w:val="009E0201"/>
    <w:rsid w:val="009E5772"/>
    <w:rsid w:val="009F4070"/>
    <w:rsid w:val="009F4923"/>
    <w:rsid w:val="009F6E4E"/>
    <w:rsid w:val="00A041C0"/>
    <w:rsid w:val="00A15952"/>
    <w:rsid w:val="00A20049"/>
    <w:rsid w:val="00A2723F"/>
    <w:rsid w:val="00A35A56"/>
    <w:rsid w:val="00A41305"/>
    <w:rsid w:val="00A41DD1"/>
    <w:rsid w:val="00A46D48"/>
    <w:rsid w:val="00A5178D"/>
    <w:rsid w:val="00A57AB7"/>
    <w:rsid w:val="00A70694"/>
    <w:rsid w:val="00A77824"/>
    <w:rsid w:val="00A82A8B"/>
    <w:rsid w:val="00A834D9"/>
    <w:rsid w:val="00A846C0"/>
    <w:rsid w:val="00A85BFD"/>
    <w:rsid w:val="00A8610E"/>
    <w:rsid w:val="00A86860"/>
    <w:rsid w:val="00A87C18"/>
    <w:rsid w:val="00A91D96"/>
    <w:rsid w:val="00A934F8"/>
    <w:rsid w:val="00A94CCD"/>
    <w:rsid w:val="00AA3247"/>
    <w:rsid w:val="00AA644E"/>
    <w:rsid w:val="00AB16CB"/>
    <w:rsid w:val="00AB6697"/>
    <w:rsid w:val="00AC091D"/>
    <w:rsid w:val="00AC31BC"/>
    <w:rsid w:val="00AC3C9E"/>
    <w:rsid w:val="00AD14CE"/>
    <w:rsid w:val="00AD33F3"/>
    <w:rsid w:val="00AD6438"/>
    <w:rsid w:val="00AD7568"/>
    <w:rsid w:val="00AE4E8F"/>
    <w:rsid w:val="00AE635F"/>
    <w:rsid w:val="00AE7B34"/>
    <w:rsid w:val="00B124E5"/>
    <w:rsid w:val="00B20668"/>
    <w:rsid w:val="00B20D11"/>
    <w:rsid w:val="00B23792"/>
    <w:rsid w:val="00B2382A"/>
    <w:rsid w:val="00B30A12"/>
    <w:rsid w:val="00B341EC"/>
    <w:rsid w:val="00B35A39"/>
    <w:rsid w:val="00B36D32"/>
    <w:rsid w:val="00B37064"/>
    <w:rsid w:val="00B4279B"/>
    <w:rsid w:val="00B4396C"/>
    <w:rsid w:val="00B46F19"/>
    <w:rsid w:val="00B52378"/>
    <w:rsid w:val="00B52953"/>
    <w:rsid w:val="00B53173"/>
    <w:rsid w:val="00B53BFA"/>
    <w:rsid w:val="00B627F9"/>
    <w:rsid w:val="00B62E4C"/>
    <w:rsid w:val="00B63E6F"/>
    <w:rsid w:val="00B66315"/>
    <w:rsid w:val="00B739FC"/>
    <w:rsid w:val="00B80D20"/>
    <w:rsid w:val="00B81903"/>
    <w:rsid w:val="00B82C5E"/>
    <w:rsid w:val="00B8546E"/>
    <w:rsid w:val="00B927F0"/>
    <w:rsid w:val="00B9453D"/>
    <w:rsid w:val="00BA2BD1"/>
    <w:rsid w:val="00BA717C"/>
    <w:rsid w:val="00BA7861"/>
    <w:rsid w:val="00BB1345"/>
    <w:rsid w:val="00BB1B3B"/>
    <w:rsid w:val="00BC2113"/>
    <w:rsid w:val="00BC4EFA"/>
    <w:rsid w:val="00BD5D16"/>
    <w:rsid w:val="00BD7391"/>
    <w:rsid w:val="00BF4036"/>
    <w:rsid w:val="00C02BDC"/>
    <w:rsid w:val="00C06FE2"/>
    <w:rsid w:val="00C10F77"/>
    <w:rsid w:val="00C12C46"/>
    <w:rsid w:val="00C13D6D"/>
    <w:rsid w:val="00C20B1D"/>
    <w:rsid w:val="00C20CB8"/>
    <w:rsid w:val="00C22E28"/>
    <w:rsid w:val="00C27A02"/>
    <w:rsid w:val="00C32397"/>
    <w:rsid w:val="00C33671"/>
    <w:rsid w:val="00C4037A"/>
    <w:rsid w:val="00C41806"/>
    <w:rsid w:val="00C525ED"/>
    <w:rsid w:val="00C532DC"/>
    <w:rsid w:val="00C55BD5"/>
    <w:rsid w:val="00C55D0E"/>
    <w:rsid w:val="00C613A5"/>
    <w:rsid w:val="00C6196B"/>
    <w:rsid w:val="00C63131"/>
    <w:rsid w:val="00C65CD2"/>
    <w:rsid w:val="00C673D4"/>
    <w:rsid w:val="00C7198D"/>
    <w:rsid w:val="00C72EDC"/>
    <w:rsid w:val="00C7746C"/>
    <w:rsid w:val="00C804EC"/>
    <w:rsid w:val="00C8103C"/>
    <w:rsid w:val="00C8207D"/>
    <w:rsid w:val="00C852DC"/>
    <w:rsid w:val="00C8591A"/>
    <w:rsid w:val="00C85B32"/>
    <w:rsid w:val="00C861AF"/>
    <w:rsid w:val="00C87034"/>
    <w:rsid w:val="00C92DE3"/>
    <w:rsid w:val="00C9492B"/>
    <w:rsid w:val="00CA0768"/>
    <w:rsid w:val="00CA07D8"/>
    <w:rsid w:val="00CA1AA3"/>
    <w:rsid w:val="00CB13D5"/>
    <w:rsid w:val="00CB38A2"/>
    <w:rsid w:val="00CB4D9D"/>
    <w:rsid w:val="00CC1AE4"/>
    <w:rsid w:val="00CC66CB"/>
    <w:rsid w:val="00CC7422"/>
    <w:rsid w:val="00CD26F7"/>
    <w:rsid w:val="00CD616F"/>
    <w:rsid w:val="00CE1AF1"/>
    <w:rsid w:val="00CE49DD"/>
    <w:rsid w:val="00CE69F7"/>
    <w:rsid w:val="00CE7486"/>
    <w:rsid w:val="00CF0459"/>
    <w:rsid w:val="00CF3073"/>
    <w:rsid w:val="00CF423A"/>
    <w:rsid w:val="00CF4AC7"/>
    <w:rsid w:val="00CF6A52"/>
    <w:rsid w:val="00D00857"/>
    <w:rsid w:val="00D118B4"/>
    <w:rsid w:val="00D128F7"/>
    <w:rsid w:val="00D16A1B"/>
    <w:rsid w:val="00D24963"/>
    <w:rsid w:val="00D3375D"/>
    <w:rsid w:val="00D358D0"/>
    <w:rsid w:val="00D40343"/>
    <w:rsid w:val="00D44A7D"/>
    <w:rsid w:val="00D533FE"/>
    <w:rsid w:val="00D613E2"/>
    <w:rsid w:val="00D6166C"/>
    <w:rsid w:val="00D62846"/>
    <w:rsid w:val="00D7194B"/>
    <w:rsid w:val="00D7655E"/>
    <w:rsid w:val="00D80C02"/>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E06E68"/>
    <w:rsid w:val="00E11D3C"/>
    <w:rsid w:val="00E13237"/>
    <w:rsid w:val="00E160CA"/>
    <w:rsid w:val="00E219D1"/>
    <w:rsid w:val="00E22BDF"/>
    <w:rsid w:val="00E26FD5"/>
    <w:rsid w:val="00E4189C"/>
    <w:rsid w:val="00E540DF"/>
    <w:rsid w:val="00E57042"/>
    <w:rsid w:val="00E60C54"/>
    <w:rsid w:val="00E64F92"/>
    <w:rsid w:val="00E657B2"/>
    <w:rsid w:val="00E669EA"/>
    <w:rsid w:val="00E708F3"/>
    <w:rsid w:val="00E729F3"/>
    <w:rsid w:val="00E75CB7"/>
    <w:rsid w:val="00E80F66"/>
    <w:rsid w:val="00E811A0"/>
    <w:rsid w:val="00E82509"/>
    <w:rsid w:val="00E827AF"/>
    <w:rsid w:val="00E828E7"/>
    <w:rsid w:val="00E83887"/>
    <w:rsid w:val="00E84DAD"/>
    <w:rsid w:val="00EA1FF5"/>
    <w:rsid w:val="00EA75B9"/>
    <w:rsid w:val="00EB0EA3"/>
    <w:rsid w:val="00EB6106"/>
    <w:rsid w:val="00EC25FA"/>
    <w:rsid w:val="00ED0219"/>
    <w:rsid w:val="00ED714F"/>
    <w:rsid w:val="00EF6299"/>
    <w:rsid w:val="00F00C06"/>
    <w:rsid w:val="00F03166"/>
    <w:rsid w:val="00F0346E"/>
    <w:rsid w:val="00F112B4"/>
    <w:rsid w:val="00F121E5"/>
    <w:rsid w:val="00F12CA2"/>
    <w:rsid w:val="00F13D38"/>
    <w:rsid w:val="00F13FF6"/>
    <w:rsid w:val="00F2092A"/>
    <w:rsid w:val="00F20AED"/>
    <w:rsid w:val="00F212B8"/>
    <w:rsid w:val="00F22037"/>
    <w:rsid w:val="00F26611"/>
    <w:rsid w:val="00F27579"/>
    <w:rsid w:val="00F376EA"/>
    <w:rsid w:val="00F42F01"/>
    <w:rsid w:val="00F45B37"/>
    <w:rsid w:val="00F473E3"/>
    <w:rsid w:val="00F52412"/>
    <w:rsid w:val="00F53C36"/>
    <w:rsid w:val="00F576EC"/>
    <w:rsid w:val="00F622C5"/>
    <w:rsid w:val="00F65E64"/>
    <w:rsid w:val="00F70E04"/>
    <w:rsid w:val="00F72935"/>
    <w:rsid w:val="00F835F4"/>
    <w:rsid w:val="00F83D92"/>
    <w:rsid w:val="00F85B08"/>
    <w:rsid w:val="00F8756A"/>
    <w:rsid w:val="00F8756C"/>
    <w:rsid w:val="00F90572"/>
    <w:rsid w:val="00F92275"/>
    <w:rsid w:val="00FA09A7"/>
    <w:rsid w:val="00FB11FF"/>
    <w:rsid w:val="00FD015B"/>
    <w:rsid w:val="00FD3644"/>
    <w:rsid w:val="00FD5B6C"/>
    <w:rsid w:val="00FD7AC6"/>
    <w:rsid w:val="00FE2529"/>
    <w:rsid w:val="00FE25FC"/>
    <w:rsid w:val="00FE6865"/>
    <w:rsid w:val="00FE7D0D"/>
    <w:rsid w:val="00FF0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2D45"/>
  <w15:docId w15:val="{61331754-9E24-4306-9D51-3EC80D4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Textodeglobo">
    <w:name w:val="Balloon Text"/>
    <w:basedOn w:val="Normal"/>
    <w:link w:val="TextodegloboCar"/>
    <w:uiPriority w:val="99"/>
    <w:semiHidden/>
    <w:unhideWhenUsed/>
    <w:rsid w:val="00321E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1E10"/>
    <w:rPr>
      <w:rFonts w:ascii="Segoe UI" w:eastAsia="Times New Roman" w:hAnsi="Segoe UI" w:cs="Segoe UI"/>
      <w:sz w:val="18"/>
      <w:szCs w:val="18"/>
      <w:lang w:val="es-ES" w:eastAsia="es-ES"/>
    </w:rPr>
  </w:style>
  <w:style w:type="paragraph" w:styleId="Sinespaciado">
    <w:name w:val="No Spacing"/>
    <w:link w:val="SinespaciadoCar"/>
    <w:uiPriority w:val="1"/>
    <w:qFormat/>
    <w:rsid w:val="003C5E61"/>
    <w:pPr>
      <w:spacing w:after="0" w:line="240" w:lineRule="auto"/>
    </w:pPr>
  </w:style>
  <w:style w:type="character" w:customStyle="1" w:styleId="SinespaciadoCar">
    <w:name w:val="Sin espaciado Car"/>
    <w:link w:val="Sinespaciado"/>
    <w:uiPriority w:val="1"/>
    <w:locked/>
    <w:rsid w:val="003C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697661861">
      <w:bodyDiv w:val="1"/>
      <w:marLeft w:val="0"/>
      <w:marRight w:val="0"/>
      <w:marTop w:val="0"/>
      <w:marBottom w:val="0"/>
      <w:divBdr>
        <w:top w:val="none" w:sz="0" w:space="0" w:color="auto"/>
        <w:left w:val="none" w:sz="0" w:space="0" w:color="auto"/>
        <w:bottom w:val="none" w:sz="0" w:space="0" w:color="auto"/>
        <w:right w:val="none" w:sz="0" w:space="0" w:color="auto"/>
      </w:divBdr>
    </w:div>
    <w:div w:id="730038080">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19513886">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3C60-2168-44C6-8739-34E16D07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788</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16</cp:revision>
  <cp:lastPrinted>2010-06-08T23:09:00Z</cp:lastPrinted>
  <dcterms:created xsi:type="dcterms:W3CDTF">2025-11-14T20:17:00Z</dcterms:created>
  <dcterms:modified xsi:type="dcterms:W3CDTF">2026-02-11T20:47:00Z</dcterms:modified>
</cp:coreProperties>
</file>